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46509151"/>
        <w:docPartObj>
          <w:docPartGallery w:val="Cover Pages"/>
          <w:docPartUnique/>
        </w:docPartObj>
      </w:sdtPr>
      <w:sdtEndPr>
        <w:rPr>
          <w:rFonts w:ascii="Copperplate Gothic Bold" w:hAnsi="Copperplate Gothic Bold" w:cs="Arial"/>
          <w:b/>
          <w:bCs/>
          <w:kern w:val="32"/>
          <w:sz w:val="52"/>
          <w:szCs w:val="52"/>
        </w:rPr>
      </w:sdtEndPr>
      <w:sdtContent>
        <w:bookmarkStart w:id="0" w:name="_heading=h.gjdgxs" w:colFirst="0" w:colLast="0" w:displacedByCustomXml="prev"/>
        <w:bookmarkEnd w:id="0" w:displacedByCustomXml="prev"/>
        <w:p w14:paraId="1CC74763" w14:textId="35A5E0AB" w:rsidR="002E491A" w:rsidRPr="00F44D44" w:rsidRDefault="004B2CD7" w:rsidP="002E491A">
          <w:pPr>
            <w:jc w:val="center"/>
          </w:pPr>
          <w:r w:rsidRPr="00112195">
            <w:rPr>
              <w:noProof/>
            </w:rPr>
            <w:drawing>
              <wp:inline distT="0" distB="0" distL="0" distR="0" wp14:anchorId="40F0FCDE" wp14:editId="37A8C31C">
                <wp:extent cx="1176655" cy="1572895"/>
                <wp:effectExtent l="0" t="0" r="4445" b="8255"/>
                <wp:docPr id="3"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1572895"/>
                        </a:xfrm>
                        <a:prstGeom prst="rect">
                          <a:avLst/>
                        </a:prstGeom>
                        <a:noFill/>
                      </pic:spPr>
                    </pic:pic>
                  </a:graphicData>
                </a:graphic>
              </wp:inline>
            </w:drawing>
          </w:r>
        </w:p>
        <w:p w14:paraId="2A30D6DA" w14:textId="77777777" w:rsidR="002E491A" w:rsidRPr="00F44D44" w:rsidRDefault="002E491A" w:rsidP="002E491A">
          <w:pPr>
            <w:pStyle w:val="Heading1"/>
            <w:jc w:val="center"/>
            <w:rPr>
              <w:rFonts w:ascii="Copperplate Gothic Bold" w:hAnsi="Copperplate Gothic Bold" w:cs="Arial"/>
              <w:sz w:val="48"/>
              <w:szCs w:val="48"/>
            </w:rPr>
          </w:pPr>
        </w:p>
        <w:p w14:paraId="2EAF4043" w14:textId="77777777" w:rsidR="002E491A" w:rsidRPr="00F44D44" w:rsidRDefault="002E491A" w:rsidP="002E491A">
          <w:pPr>
            <w:pStyle w:val="Heading1"/>
            <w:jc w:val="center"/>
            <w:rPr>
              <w:rFonts w:ascii="Copperplate Gothic Bold" w:hAnsi="Copperplate Gothic Bold" w:cs="Arial"/>
              <w:sz w:val="48"/>
              <w:szCs w:val="48"/>
            </w:rPr>
          </w:pPr>
        </w:p>
        <w:p w14:paraId="144126BB" w14:textId="77777777" w:rsidR="002E491A" w:rsidRPr="00F44D44" w:rsidRDefault="00791712" w:rsidP="002E491A">
          <w:pPr>
            <w:pStyle w:val="Heading1"/>
            <w:jc w:val="center"/>
            <w:rPr>
              <w:rFonts w:ascii="Copperplate Gothic Bold" w:hAnsi="Copperplate Gothic Bold" w:cs="Arial"/>
              <w:sz w:val="48"/>
              <w:szCs w:val="48"/>
            </w:rPr>
          </w:pPr>
          <w:r w:rsidRPr="00F44D44">
            <w:rPr>
              <w:rFonts w:ascii="Copperplate Gothic Bold" w:hAnsi="Copperplate Gothic Bold" w:cs="Arial"/>
              <w:sz w:val="48"/>
              <w:szCs w:val="48"/>
            </w:rPr>
            <w:t>Manual</w:t>
          </w:r>
          <w:r w:rsidR="002E491A" w:rsidRPr="00F44D44">
            <w:rPr>
              <w:rFonts w:ascii="Copperplate Gothic Bold" w:hAnsi="Copperplate Gothic Bold" w:cs="Arial"/>
              <w:sz w:val="48"/>
              <w:szCs w:val="48"/>
            </w:rPr>
            <w:t xml:space="preserve"> de Procedimentos Administrativos e Financeiros da </w:t>
          </w:r>
          <w:proofErr w:type="spellStart"/>
          <w:r w:rsidRPr="00F44D44">
            <w:rPr>
              <w:rFonts w:ascii="Copperplate Gothic Bold" w:hAnsi="Copperplate Gothic Bold" w:cs="Arial"/>
              <w:sz w:val="48"/>
              <w:szCs w:val="48"/>
            </w:rPr>
            <w:t>Direcção</w:t>
          </w:r>
          <w:proofErr w:type="spellEnd"/>
          <w:r w:rsidRPr="00F44D44">
            <w:rPr>
              <w:rFonts w:ascii="Copperplate Gothic Bold" w:hAnsi="Copperplate Gothic Bold" w:cs="Arial"/>
              <w:sz w:val="48"/>
              <w:szCs w:val="48"/>
            </w:rPr>
            <w:t xml:space="preserve"> de Logística e </w:t>
          </w:r>
          <w:proofErr w:type="spellStart"/>
          <w:r w:rsidRPr="00F44D44">
            <w:rPr>
              <w:rFonts w:ascii="Copperplate Gothic Bold" w:hAnsi="Copperplate Gothic Bold" w:cs="Arial"/>
              <w:sz w:val="48"/>
              <w:szCs w:val="48"/>
            </w:rPr>
            <w:t>Aprovisi</w:t>
          </w:r>
          <w:r w:rsidR="00490A20">
            <w:rPr>
              <w:rFonts w:ascii="Copperplate Gothic Bold" w:hAnsi="Copperplate Gothic Bold" w:cs="Arial"/>
              <w:sz w:val="48"/>
              <w:szCs w:val="48"/>
            </w:rPr>
            <w:t>O</w:t>
          </w:r>
          <w:r w:rsidRPr="00F44D44">
            <w:rPr>
              <w:rFonts w:ascii="Copperplate Gothic Bold" w:hAnsi="Copperplate Gothic Bold" w:cs="Arial"/>
              <w:sz w:val="48"/>
              <w:szCs w:val="48"/>
            </w:rPr>
            <w:t>namento</w:t>
          </w:r>
          <w:proofErr w:type="spellEnd"/>
        </w:p>
        <w:p w14:paraId="227785FD" w14:textId="77777777" w:rsidR="002E491A" w:rsidRPr="00F44D44" w:rsidRDefault="002E491A" w:rsidP="002E491A"/>
        <w:p w14:paraId="5E5BFB46" w14:textId="77777777" w:rsidR="002E491A" w:rsidRPr="00F44D44" w:rsidRDefault="002E491A" w:rsidP="002E491A"/>
        <w:p w14:paraId="09C38765" w14:textId="77777777" w:rsidR="002E491A" w:rsidRPr="00F44D44" w:rsidRDefault="002E491A" w:rsidP="00770E25">
          <w:pPr>
            <w:jc w:val="center"/>
            <w:rPr>
              <w:b/>
              <w:bCs/>
              <w:sz w:val="32"/>
              <w:szCs w:val="32"/>
            </w:rPr>
          </w:pPr>
        </w:p>
        <w:p w14:paraId="2D2DF4CD" w14:textId="77777777" w:rsidR="002E491A" w:rsidRPr="00F44D44" w:rsidRDefault="002E491A" w:rsidP="002E491A"/>
        <w:p w14:paraId="57151E69" w14:textId="77777777" w:rsidR="002E491A" w:rsidRPr="00F44D44" w:rsidRDefault="002E491A" w:rsidP="002E491A"/>
        <w:p w14:paraId="603C75FD" w14:textId="77777777" w:rsidR="002E491A" w:rsidRPr="00F44D44" w:rsidRDefault="002E491A" w:rsidP="002E491A">
          <w:pPr>
            <w:pStyle w:val="Heading1"/>
            <w:jc w:val="center"/>
            <w:rPr>
              <w:rFonts w:ascii="Garamond" w:hAnsi="Garamond"/>
              <w:bCs/>
            </w:rPr>
          </w:pPr>
          <w:r w:rsidRPr="00F44D44">
            <w:rPr>
              <w:rFonts w:ascii="Garamond" w:hAnsi="Garamond"/>
            </w:rPr>
            <w:t>Maputo, Moçambique</w:t>
          </w:r>
        </w:p>
        <w:p w14:paraId="0A874E92" w14:textId="77777777" w:rsidR="002E491A" w:rsidRPr="00F44D44" w:rsidRDefault="002E491A" w:rsidP="002E491A"/>
        <w:p w14:paraId="03DDDA7C" w14:textId="77777777" w:rsidR="002E491A" w:rsidRPr="00F44D44" w:rsidRDefault="00DD0F2E" w:rsidP="002E491A">
          <w:pPr>
            <w:jc w:val="center"/>
            <w:rPr>
              <w:rFonts w:ascii="Garamond" w:hAnsi="Garamond"/>
              <w:b/>
              <w:sz w:val="32"/>
              <w:szCs w:val="32"/>
            </w:rPr>
          </w:pPr>
          <w:r w:rsidRPr="00F44D44">
            <w:rPr>
              <w:rFonts w:ascii="Garamond" w:hAnsi="Garamond"/>
              <w:b/>
              <w:sz w:val="32"/>
              <w:szCs w:val="32"/>
            </w:rPr>
            <w:t>Novembro de 2018</w:t>
          </w:r>
        </w:p>
        <w:p w14:paraId="7113774C" w14:textId="77777777" w:rsidR="000A5C7A" w:rsidRPr="00F44D44" w:rsidRDefault="000A5C7A" w:rsidP="002E491A">
          <w:pPr>
            <w:pStyle w:val="NoSpacing"/>
            <w:spacing w:before="1540" w:after="240"/>
            <w:jc w:val="center"/>
            <w:rPr>
              <w:noProof/>
              <w:lang w:val="pt-PT" w:eastAsia="pt-PT" w:bidi="pa-IN"/>
            </w:rPr>
          </w:pPr>
          <w:r w:rsidRPr="00F44D44">
            <w:rPr>
              <w:noProof/>
            </w:rPr>
            <mc:AlternateContent>
              <mc:Choice Requires="wpg">
                <w:drawing>
                  <wp:anchor distT="0" distB="0" distL="114300" distR="114300" simplePos="0" relativeHeight="251659776" behindDoc="0" locked="0" layoutInCell="1" allowOverlap="1" wp14:anchorId="2C584B95" wp14:editId="52585271">
                    <wp:simplePos x="0" y="0"/>
                    <wp:positionH relativeFrom="margin">
                      <wp:posOffset>-912495</wp:posOffset>
                    </wp:positionH>
                    <wp:positionV relativeFrom="margin">
                      <wp:posOffset>6829425</wp:posOffset>
                    </wp:positionV>
                    <wp:extent cx="7110730" cy="2457450"/>
                    <wp:effectExtent l="0" t="19050" r="13970" b="19050"/>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0730" cy="2457450"/>
                              <a:chOff x="-6" y="3399"/>
                              <a:chExt cx="12197" cy="4253"/>
                            </a:xfrm>
                          </wpg:grpSpPr>
                          <wpg:grpSp>
                            <wpg:cNvPr id="6" name="Group 8"/>
                            <wpg:cNvGrpSpPr>
                              <a:grpSpLocks/>
                            </wpg:cNvGrpSpPr>
                            <wpg:grpSpPr bwMode="auto">
                              <a:xfrm>
                                <a:off x="-6" y="3717"/>
                                <a:ext cx="12189" cy="3550"/>
                                <a:chOff x="18" y="7468"/>
                                <a:chExt cx="12189" cy="3550"/>
                              </a:xfrm>
                            </wpg:grpSpPr>
                            <wps:wsp>
                              <wps:cNvPr id="7" name="Freeform 9"/>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FFFFFF">
                                    <a:alpha val="50000"/>
                                  </a:srgbClr>
                                </a:solidFill>
                                <a:ln w="12700">
                                  <a:solidFill>
                                    <a:srgbClr val="9BBB59"/>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 name="Freeform 10"/>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FFFFFF">
                                    <a:alpha val="50000"/>
                                  </a:srgbClr>
                                </a:solidFill>
                                <a:ln w="12700">
                                  <a:solidFill>
                                    <a:srgbClr val="9BBB59"/>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9" name="Freeform 11"/>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FFFFFF">
                                    <a:alpha val="50000"/>
                                  </a:srgbClr>
                                </a:solidFill>
                                <a:ln w="12700">
                                  <a:solidFill>
                                    <a:srgbClr val="9BBB59"/>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s:wsp>
                            <wps:cNvPr id="10" name="Freeform 12"/>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Freeform 13"/>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Freeform 14"/>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Freeform 15"/>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noFill/>
                              <a:ln>
                                <a:noFill/>
                              </a:ln>
                              <a:effectLst/>
                              <a:extLst>
                                <a:ext uri="{909E8E84-426E-40DD-AFC4-6F175D3DCCD1}">
                                  <a14:hiddenFill xmlns:a14="http://schemas.microsoft.com/office/drawing/2010/main">
                                    <a:gradFill rotWithShape="0">
                                      <a:gsLst>
                                        <a:gs pos="0">
                                          <a:srgbClr val="C2D69B">
                                            <a:alpha val="70000"/>
                                          </a:srgbClr>
                                        </a:gs>
                                        <a:gs pos="50000">
                                          <a:srgbClr val="9BBB59"/>
                                        </a:gs>
                                        <a:gs pos="100000">
                                          <a:srgbClr val="C2D69B">
                                            <a:alpha val="70000"/>
                                          </a:srgbClr>
                                        </a:gs>
                                      </a:gsLst>
                                      <a:lin ang="5400000" scaled="1"/>
                                    </a:gradFill>
                                  </a14:hiddenFill>
                                </a:ext>
                                <a:ext uri="{91240B29-F687-4F45-9708-019B960494DF}">
                                  <a14:hiddenLine xmlns:a14="http://schemas.microsoft.com/office/drawing/2010/main" w="12700">
                                    <a:solidFill>
                                      <a:srgbClr val="9BBB59"/>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4" name="Freeform 16"/>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FFFFFF">
                                  <a:alpha val="70000"/>
                                </a:srgbClr>
                              </a:solidFill>
                              <a:ln w="12700">
                                <a:solidFill>
                                  <a:srgbClr val="9BBB59"/>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5" name="Freeform 17"/>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FFFFFF">
                                  <a:alpha val="70000"/>
                                </a:srgbClr>
                              </a:solidFill>
                              <a:ln w="12700">
                                <a:solidFill>
                                  <a:srgbClr val="9BBB59"/>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EE0CD" id="Group 7" o:spid="_x0000_s1026" style="position:absolute;margin-left:-71.85pt;margin-top:537.75pt;width:559.9pt;height:193.5pt;z-index:251659776;mso-position-horizontal-relative:margin;mso-position-vertical-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">
                    <v:group id="Group 8"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9"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x2MQA&#10;AADaAAAADwAAAGRycy9kb3ducmV2LnhtbESPT2vCQBTE70K/w/IKvelGKamkrlIUS6CHkqg9P7Kv&#10;+WP2bchuTfLtu4WCx2FmfsNsdqNpxY16V1tWsFxEIIgLq2suFZxPx/kahPPIGlvLpGAiB7vtw2yD&#10;ibYDZ3TLfSkChF2CCirvu0RKV1Rk0C1sRxy8b9sb9EH2pdQ9DgFuWrmKolgarDksVNjRvqLimv8Y&#10;BfHh8LE8PzdT85k28T6/vmf68qXU0+P49grC0+jv4f92qhW8wN+Vc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bcdjEAAAA2gAAAA8AAAAAAAAAAAAAAAAAmAIAAGRycy9k&#10;b3ducmV2LnhtbFBLBQYAAAAABAAEAPUAAACJAwAAAAA=&#10;" path="m,l17,2863,7132,2578r,-2378l,xe" strokecolor="#9bbb59" strokeweight="1pt">
                        <v:fill opacity="32896f"/>
                        <v:stroke dashstyle="dash"/>
                        <v:shadow color="#868686"/>
                        <v:path arrowok="t" o:connecttype="custom" o:connectlocs="0,0;17,2863;7132,2578;7132,200;0,0" o:connectangles="0,0,0,0,0"/>
                      </v:shape>
                      <v:shape id="Freeform 10"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7NU8EA&#10;AADaAAAADwAAAGRycy9kb3ducmV2LnhtbERPTWvCQBC9F/oflil4Kbox0KZEVxFRCBQLxup5yE6T&#10;0OxsyK5J/PfuQfD4eN/L9Wga0VPnassK5rMIBHFhdc2lgt/TfvoFwnlkjY1lUnAjB+vV68sSU20H&#10;PlKf+1KEEHYpKqi8b1MpXVGRQTezLXHg/mxn0AfYlVJ3OIRw08g4ij6lwZpDQ4UtbSsq/vOrUZCd&#10;i3hz+C4/ku277oefna4viVdq8jZuFiA8jf4pfrgzrSBsDVfCDZ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ezVPBAAAA2gAAAA8AAAAAAAAAAAAAAAAAmAIAAGRycy9kb3du&#10;cmV2LnhtbFBLBQYAAAAABAAEAPUAAACGAwAAAAA=&#10;" path="m,569l,2930r3466,620l3466,,,569xe" strokecolor="#9bbb59" strokeweight="1pt">
                        <v:fill opacity="32896f"/>
                        <v:stroke dashstyle="dash"/>
                        <v:shadow color="#868686"/>
                        <v:path arrowok="t" o:connecttype="custom" o:connectlocs="0,569;0,2930;3466,3550;3466,0;0,569" o:connectangles="0,0,0,0,0"/>
                      </v:shape>
                      <v:shape id="Freeform 11"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KDsAA&#10;AADaAAAADwAAAGRycy9kb3ducmV2LnhtbESP0YrCMBRE3wX/IVxh3zR1K6VbjbII4j4pVj/g0txt&#10;is1NaaJ2/34jCD4OM3OGWW0G24o79b5xrGA+S0AQV043XCu4nHfTHIQPyBpbx6Tgjzxs1uPRCgvt&#10;HnyiexlqESHsC1RgQugKKX1lyKKfuY44er+utxii7Gupe3xEuG3lZ5Jk0mLDccFgR1tD1bW8WQXn&#10;dHvNQ7ZPcz4Mi+yg92yOqVIfk+F7CSLQEN7hV/tHK/iC55V4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ZKDsAAAADaAAAADwAAAAAAAAAAAAAAAACYAgAAZHJzL2Rvd25y&#10;ZXYueG1sUEsFBgAAAAAEAAQA9QAAAIUDAAAAAA==&#10;" path="m,l,3550,1591,2746r,-2009l,xe" strokecolor="#9bbb59" strokeweight="1pt">
                        <v:fill opacity="32896f"/>
                        <v:stroke dashstyle="dash"/>
                        <v:shadow color="#868686"/>
                        <v:path arrowok="t" o:connecttype="custom" o:connectlocs="0,0;0,3550;1591,2746;1591,737;0,0" o:connectangles="0,0,0,0,0"/>
                      </v:shape>
                    </v:group>
                    <v:shape id="Freeform 12"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YQsMA&#10;AADbAAAADwAAAGRycy9kb3ducmV2LnhtbESPQUvDQBCF74L/YRnBm90oIpJ2W2yLUPCiSX/AkJ0m&#10;abMzIbtu4793DoK3Gd6b975ZbeYwmExT7IUdPC4KMMSN+J5bB8f6/eEVTEzIHgdhcvBDETbr25sV&#10;ll6u/EW5Sq3REI4lOuhSGktrY9NRwLiQkVi1k0wBk65Ta/2EVw0Pg30qihcbsGdt6HCkXUfNpfoO&#10;Drbbj0P+3Iv0kofnY53P5wpr5+7v5rclmERz+jf/XR+84iu9/qID2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oYQsMAAADbAAAADwAAAAAAAAAAAAAAAACYAgAAZHJzL2Rv&#10;d25yZXYueG1sUEsFBgAAAAAEAAQA9QAAAIgDAAAAAA==&#10;" path="m1,251l,2662r4120,251l4120,,1,251xe" strokecolor="#9bbb59" strokeweight="2.5pt">
                      <v:shadow color="#868686"/>
                      <v:path arrowok="t" o:connecttype="custom" o:connectlocs="1,251;0,2662;4120,2913;4120,0;1,251" o:connectangles="0,0,0,0,0"/>
                    </v:shape>
                    <v:shape id="Freeform 13"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PkcAA&#10;AADbAAAADwAAAGRycy9kb3ducmV2LnhtbERPTYvCMBC9C/sfwix401QPUqpRRBAWFhZWRfQ2NGNT&#10;bCbdJKvVX28Ewds83ufMFp1txIV8qB0rGA0zEMSl0zVXCnbb9SAHESKyxsYxKbhRgMX8ozfDQrsr&#10;/9JlEyuRQjgUqMDE2BZShtKQxTB0LXHiTs5bjAn6SmqP1xRuGznOsom0WHNqMNjSylB53vxbBYf9&#10;Yf/jl39j7/L197G7y5PJpVL9z245BRGpi2/xy/2l0/wRPH9JB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jPkcAAAADbAAAADwAAAAAAAAAAAAAAAACYAgAAZHJzL2Rvd25y&#10;ZXYueG1sUEsFBgAAAAAEAAQA9QAAAIUDAAAAAA==&#10;" path="m,l,4236,3985,3349r,-2428l,xe" strokecolor="#9bbb59" strokeweight="2.5pt">
                      <v:shadow color="#868686"/>
                      <v:path arrowok="t" o:connecttype="custom" o:connectlocs="0,0;0,4236;3985,3349;3985,921;0,0" o:connectangles="0,0,0,0,0"/>
                    </v:shape>
                    <v:shape id="Freeform 14"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50cEA&#10;AADbAAAADwAAAGRycy9kb3ducmV2LnhtbERPTWsCMRC9F/wPYYReimYVlLoaRQShh5ZS7cXbsBk3&#10;0c1kSVJ3/feNUOhtHu9zVpveNeJGIVrPCibjAgRx5bXlWsH3cT96BRETssbGMym4U4TNevC0wlL7&#10;jr/odki1yCEcS1RgUmpLKWNlyGEc+5Y4c2cfHKYMQy11wC6Hu0ZOi2IuHVrODQZb2hmqrocfpyBg&#10;3V3sy4z052n+sTj5u7HvVqnnYb9dgkjUp3/xn/tN5/lTePyS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M+dHBAAAA2wAAAA8AAAAAAAAAAAAAAAAAmAIAAGRycy9kb3du&#10;cmV2LnhtbFBLBQYAAAAABAAEAPUAAACGAwAAAAA=&#10;" path="m4086,r-2,4253l,3198,,1072,4086,xe" strokecolor="#9bbb59" strokeweight="2.5pt">
                      <v:shadow color="#868686"/>
                      <v:path arrowok="t" o:connecttype="custom" o:connectlocs="4086,0;4084,4253;0,3198;0,1072;4086,0" o:connectangles="0,0,0,0,0"/>
                    </v:shape>
                    <v:shape id="Freeform 15"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h8+MIA&#10;AADbAAAADwAAAGRycy9kb3ducmV2LnhtbERPS2sCMRC+F/ofwhS81WxfIqtRSmFLoQepD8TbuJlu&#10;lm4mSxLd+O+bQsHbfHzPmS+T7cSZfGgdK3gYFyCIa6dbbhRsN9X9FESIyBo7x6TgQgGWi9ubOZba&#10;DfxF53VsRA7hUKICE2NfShlqQxbD2PXEmft23mLM0DdSexxyuO3kY1FMpMWWc4PBnt4M1T/rk1Xw&#10;vtqbevq8+nzB5IeDTNWlOu6UGt2l1xmISClexf/uD53nP8HfL/k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Hz4wgAAANsAAAAPAAAAAAAAAAAAAAAAAJgCAABkcnMvZG93&#10;bnJldi54bWxQSwUGAAAAAAQABAD1AAAAhwMAAAAA&#10;" path="m,921l2060,r16,3851l,2981,,921xe" filled="f" fillcolor="#c2d69b" stroked="f" strokecolor="#9bbb59" strokeweight="1pt">
                      <v:fill opacity="45875f" color2="#9bbb59" focus="50%" type="gradient"/>
                      <v:path arrowok="t" o:connecttype="custom" o:connectlocs="0,921;2060,0;2076,3851;0,2981;0,921" o:connectangles="0,0,0,0,0"/>
                    </v:shape>
                    <v:shape id="Freeform 16"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dmsIA&#10;AADbAAAADwAAAGRycy9kb3ducmV2LnhtbERPTWvCQBC9F/wPywjemo1FiqSuEiIVKb3USs5jdkyC&#10;u7Mxu5r477uFQm/zeJ+z2ozWiDv1vnWsYJ6kIIgrp1uuFRy/35+XIHxA1mgck4IHedisJ08rzLQb&#10;+Ivuh1CLGMI+QwVNCF0mpa8asugT1xFH7ux6iyHCvpa6xyGGWyNf0vRVWmw5NjTYUdFQdTncrILl&#10;YE4n88iPWH4WH9fttVxUw06p2XTM30AEGsO/+M+913H+An5/i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R2awgAAANsAAAAPAAAAAAAAAAAAAAAAAJgCAABkcnMvZG93&#10;bnJldi54bWxQSwUGAAAAAAQABAD1AAAAhwMAAAAA&#10;" path="m,l17,3835,6011,2629r,-1390l,xe" strokecolor="#9bbb59" strokeweight="1pt">
                      <v:fill opacity="46003f"/>
                      <v:stroke dashstyle="dash"/>
                      <v:shadow color="#868686"/>
                      <v:path arrowok="t" o:connecttype="custom" o:connectlocs="0,0;17,3835;6011,2629;6011,1239;0,0" o:connectangles="0,0,0,0,0"/>
                    </v:shape>
                    <v:shape id="Freeform 17"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j6Eb4A&#10;AADbAAAADwAAAGRycy9kb3ducmV2LnhtbERPS4vCMBC+C/sfwix401RlfVSjiCL0ahXPQzOmXZtJ&#10;t4na/febBcHbfHzPWW06W4sHtb5yrGA0TEAQF05XbBScT4fBHIQPyBprx6Tglzxs1h+9FabaPflI&#10;jzwYEUPYp6igDKFJpfRFSRb90DXEkbu61mKIsDVSt/iM4baW4ySZSosVx4YSG9qVVNzyu1Wwn3zn&#10;C3f+6czFZNlsdPNMzivV/+y2SxCBuvAWv9yZjvO/4P+XeIB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I+hG+AAAA2wAAAA8AAAAAAAAAAAAAAAAAmAIAAGRycy9kb3ducmV2&#10;LnhtbFBLBQYAAAAABAAEAPUAAACDAwAAAAA=&#10;" path="m,1038l,2411,4102,3432,4102,,,1038xe" strokecolor="#9bbb59" strokeweight="1pt">
                      <v:fill opacity="46003f"/>
                      <v:stroke dashstyle="dash"/>
                      <v:shadow color="#868686"/>
                      <v:path arrowok="t" o:connecttype="custom" o:connectlocs="0,1038;0,2411;4102,3432;4102,0;0,1038" o:connectangles="0,0,0,0,0"/>
                    </v:shape>
                    <w10:wrap anchorx="margin" anchory="margin"/>
                  </v:group>
                </w:pict>
              </mc:Fallback>
            </mc:AlternateContent>
          </w:r>
        </w:p>
        <w:p w14:paraId="12D49DEA" w14:textId="77777777" w:rsidR="002E491A" w:rsidRPr="00F44D44" w:rsidRDefault="00000000">
          <w:pPr>
            <w:rPr>
              <w:rFonts w:ascii="Copperplate Gothic Bold" w:hAnsi="Copperplate Gothic Bold" w:cs="Arial"/>
              <w:b/>
              <w:bCs/>
              <w:kern w:val="32"/>
              <w:sz w:val="52"/>
              <w:szCs w:val="52"/>
            </w:rPr>
          </w:pPr>
        </w:p>
      </w:sdtContent>
    </w:sdt>
    <w:p w14:paraId="01BAE4DE" w14:textId="77777777" w:rsidR="00001AC9" w:rsidRPr="00F44D44" w:rsidRDefault="00001A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111"/>
        <w:gridCol w:w="4310"/>
      </w:tblGrid>
      <w:tr w:rsidR="00F44D44" w:rsidRPr="00F44D44" w14:paraId="3C897D1F" w14:textId="77777777">
        <w:trPr>
          <w:cantSplit/>
        </w:trPr>
        <w:tc>
          <w:tcPr>
            <w:tcW w:w="8421" w:type="dxa"/>
            <w:gridSpan w:val="2"/>
            <w:shd w:val="pct20" w:color="auto" w:fill="FFFFFF"/>
          </w:tcPr>
          <w:p w14:paraId="79EAB75E" w14:textId="77777777" w:rsidR="004F2C89" w:rsidRPr="00F44D44" w:rsidRDefault="004F2C89">
            <w:pPr>
              <w:pStyle w:val="Heading4"/>
              <w:rPr>
                <w:rFonts w:ascii="Times New Roman" w:hAnsi="Times New Roman"/>
              </w:rPr>
            </w:pPr>
            <w:r w:rsidRPr="00F44D44">
              <w:rPr>
                <w:rFonts w:ascii="Times New Roman" w:hAnsi="Times New Roman"/>
              </w:rPr>
              <w:lastRenderedPageBreak/>
              <w:t xml:space="preserve"> UEM – Universidade Eduardo Mondlane</w:t>
            </w:r>
          </w:p>
        </w:tc>
      </w:tr>
      <w:tr w:rsidR="00F44D44" w:rsidRPr="00F44D44" w14:paraId="478DC80C" w14:textId="77777777">
        <w:trPr>
          <w:cantSplit/>
        </w:trPr>
        <w:tc>
          <w:tcPr>
            <w:tcW w:w="8421" w:type="dxa"/>
            <w:gridSpan w:val="2"/>
            <w:tcBorders>
              <w:bottom w:val="nil"/>
            </w:tcBorders>
            <w:shd w:val="pct20" w:color="auto" w:fill="FFFFFF"/>
          </w:tcPr>
          <w:p w14:paraId="0191F54B" w14:textId="77777777" w:rsidR="004F2C89" w:rsidRPr="00F44D44" w:rsidRDefault="00D346F9">
            <w:pPr>
              <w:pStyle w:val="Heading4"/>
              <w:rPr>
                <w:rFonts w:ascii="Times New Roman" w:hAnsi="Times New Roman"/>
              </w:rPr>
            </w:pPr>
            <w:proofErr w:type="spellStart"/>
            <w:r w:rsidRPr="00F44D44">
              <w:rPr>
                <w:rFonts w:ascii="Times New Roman" w:hAnsi="Times New Roman"/>
              </w:rPr>
              <w:t>Direcção</w:t>
            </w:r>
            <w:proofErr w:type="spellEnd"/>
            <w:r w:rsidRPr="00F44D44">
              <w:rPr>
                <w:rFonts w:ascii="Times New Roman" w:hAnsi="Times New Roman"/>
              </w:rPr>
              <w:t xml:space="preserve"> de Logística e Aprovisionamento - DLA</w:t>
            </w:r>
          </w:p>
          <w:p w14:paraId="577BE85B" w14:textId="77777777" w:rsidR="004F2C89" w:rsidRPr="00F44D44" w:rsidRDefault="004F2C89"/>
        </w:tc>
      </w:tr>
      <w:tr w:rsidR="00F44D44" w:rsidRPr="00F44D44" w14:paraId="2D611F15" w14:textId="77777777">
        <w:trPr>
          <w:cantSplit/>
        </w:trPr>
        <w:tc>
          <w:tcPr>
            <w:tcW w:w="8421" w:type="dxa"/>
            <w:gridSpan w:val="2"/>
            <w:tcBorders>
              <w:bottom w:val="single" w:sz="4" w:space="0" w:color="auto"/>
            </w:tcBorders>
            <w:shd w:val="pct15" w:color="auto" w:fill="FFFFFF"/>
          </w:tcPr>
          <w:p w14:paraId="25404343" w14:textId="77777777" w:rsidR="004F2C89" w:rsidRPr="00F44D44" w:rsidRDefault="004F2C89" w:rsidP="00F21A15">
            <w:pPr>
              <w:pStyle w:val="Heading4"/>
              <w:rPr>
                <w:rFonts w:ascii="Times New Roman" w:hAnsi="Times New Roman"/>
              </w:rPr>
            </w:pPr>
            <w:r w:rsidRPr="00F44D44">
              <w:rPr>
                <w:rFonts w:ascii="Times New Roman" w:hAnsi="Times New Roman"/>
              </w:rPr>
              <w:t>Manual</w:t>
            </w:r>
            <w:r w:rsidR="00F21A15" w:rsidRPr="00F44D44">
              <w:rPr>
                <w:rFonts w:ascii="Times New Roman" w:hAnsi="Times New Roman"/>
              </w:rPr>
              <w:t xml:space="preserve"> </w:t>
            </w:r>
            <w:r w:rsidRPr="00F44D44">
              <w:rPr>
                <w:rFonts w:ascii="Times New Roman" w:hAnsi="Times New Roman"/>
              </w:rPr>
              <w:t xml:space="preserve">de Procedimentos Administrativos e Financeiros </w:t>
            </w:r>
          </w:p>
        </w:tc>
      </w:tr>
      <w:tr w:rsidR="00F44D44" w:rsidRPr="00F44D44" w14:paraId="08DF4024" w14:textId="77777777">
        <w:trPr>
          <w:cantSplit/>
        </w:trPr>
        <w:tc>
          <w:tcPr>
            <w:tcW w:w="4111" w:type="dxa"/>
            <w:tcBorders>
              <w:right w:val="single" w:sz="4" w:space="0" w:color="auto"/>
            </w:tcBorders>
          </w:tcPr>
          <w:p w14:paraId="01F235E2" w14:textId="77777777" w:rsidR="004F2C89" w:rsidRPr="00F44D44" w:rsidRDefault="004F2C89">
            <w:pPr>
              <w:spacing w:line="360" w:lineRule="auto"/>
              <w:jc w:val="center"/>
              <w:rPr>
                <w:sz w:val="26"/>
              </w:rPr>
            </w:pPr>
            <w:r w:rsidRPr="00F44D44">
              <w:rPr>
                <w:sz w:val="26"/>
              </w:rPr>
              <w:t>Aprovado por:</w:t>
            </w:r>
          </w:p>
          <w:p w14:paraId="4409DCFE" w14:textId="77777777" w:rsidR="00D346F9" w:rsidRPr="00F44D44" w:rsidRDefault="00D346F9">
            <w:pPr>
              <w:spacing w:line="360" w:lineRule="auto"/>
              <w:jc w:val="center"/>
              <w:rPr>
                <w:sz w:val="26"/>
              </w:rPr>
            </w:pPr>
            <w:proofErr w:type="gramStart"/>
            <w:r w:rsidRPr="00F44D44">
              <w:rPr>
                <w:sz w:val="26"/>
              </w:rPr>
              <w:t>Vice Reitor</w:t>
            </w:r>
            <w:proofErr w:type="gramEnd"/>
            <w:r w:rsidRPr="00F44D44">
              <w:rPr>
                <w:sz w:val="26"/>
              </w:rPr>
              <w:t xml:space="preserve"> para Administração e Recursos,</w:t>
            </w:r>
          </w:p>
          <w:p w14:paraId="496FD777" w14:textId="77777777" w:rsidR="00D346F9" w:rsidRPr="00F44D44" w:rsidRDefault="00D346F9">
            <w:pPr>
              <w:spacing w:line="360" w:lineRule="auto"/>
              <w:jc w:val="center"/>
              <w:rPr>
                <w:sz w:val="26"/>
              </w:rPr>
            </w:pPr>
          </w:p>
          <w:p w14:paraId="62A9BCE1" w14:textId="77777777" w:rsidR="00D346F9" w:rsidRPr="00F44D44" w:rsidRDefault="00D346F9">
            <w:pPr>
              <w:spacing w:line="360" w:lineRule="auto"/>
              <w:jc w:val="center"/>
              <w:rPr>
                <w:sz w:val="26"/>
              </w:rPr>
            </w:pPr>
            <w:r w:rsidRPr="00F44D44">
              <w:rPr>
                <w:sz w:val="26"/>
              </w:rPr>
              <w:t xml:space="preserve"> </w:t>
            </w:r>
          </w:p>
        </w:tc>
        <w:tc>
          <w:tcPr>
            <w:tcW w:w="4310" w:type="dxa"/>
            <w:tcBorders>
              <w:left w:val="single" w:sz="4" w:space="0" w:color="auto"/>
            </w:tcBorders>
            <w:shd w:val="clear" w:color="auto" w:fill="FFFFFF"/>
          </w:tcPr>
          <w:p w14:paraId="24BFFCF9" w14:textId="77777777" w:rsidR="004F2C89" w:rsidRPr="00F44D44" w:rsidRDefault="004F2C89">
            <w:pPr>
              <w:spacing w:line="360" w:lineRule="auto"/>
              <w:jc w:val="center"/>
              <w:rPr>
                <w:sz w:val="26"/>
              </w:rPr>
            </w:pPr>
            <w:r w:rsidRPr="00F44D44">
              <w:rPr>
                <w:sz w:val="26"/>
              </w:rPr>
              <w:t xml:space="preserve">Implementado </w:t>
            </w:r>
            <w:proofErr w:type="gramStart"/>
            <w:r w:rsidRPr="00F44D44">
              <w:rPr>
                <w:sz w:val="26"/>
              </w:rPr>
              <w:t>em :</w:t>
            </w:r>
            <w:proofErr w:type="gramEnd"/>
          </w:p>
          <w:p w14:paraId="7458B23F" w14:textId="77777777" w:rsidR="004F2C89" w:rsidRPr="00F44D44" w:rsidRDefault="004F2C89">
            <w:pPr>
              <w:spacing w:line="360" w:lineRule="auto"/>
              <w:jc w:val="center"/>
              <w:rPr>
                <w:sz w:val="26"/>
              </w:rPr>
            </w:pPr>
          </w:p>
          <w:p w14:paraId="09BB1A45" w14:textId="77777777" w:rsidR="00D346F9" w:rsidRPr="00F44D44" w:rsidRDefault="00D346F9">
            <w:pPr>
              <w:spacing w:line="360" w:lineRule="auto"/>
              <w:jc w:val="center"/>
              <w:rPr>
                <w:sz w:val="26"/>
              </w:rPr>
            </w:pPr>
          </w:p>
          <w:p w14:paraId="69EB7473" w14:textId="77777777" w:rsidR="00D346F9" w:rsidRPr="00F44D44" w:rsidRDefault="00D346F9">
            <w:pPr>
              <w:spacing w:line="360" w:lineRule="auto"/>
              <w:jc w:val="center"/>
              <w:rPr>
                <w:sz w:val="26"/>
              </w:rPr>
            </w:pPr>
          </w:p>
        </w:tc>
      </w:tr>
    </w:tbl>
    <w:p w14:paraId="77AC48D1" w14:textId="77777777" w:rsidR="004F2C89" w:rsidRPr="00F44D44" w:rsidRDefault="004F2C89">
      <w:pPr>
        <w:spacing w:line="360" w:lineRule="auto"/>
        <w:jc w:val="both"/>
        <w:rPr>
          <w:sz w:val="22"/>
        </w:rPr>
      </w:pPr>
    </w:p>
    <w:p w14:paraId="27726C6B" w14:textId="77777777" w:rsidR="004F2C89" w:rsidRPr="00F44D44" w:rsidRDefault="004F2C89">
      <w:pPr>
        <w:pStyle w:val="Subtitle"/>
        <w:jc w:val="both"/>
        <w:rPr>
          <w:rFonts w:ascii="Times New Roman" w:hAnsi="Times New Roman"/>
          <w:sz w:val="22"/>
        </w:rPr>
      </w:pPr>
    </w:p>
    <w:p w14:paraId="6BB60D53" w14:textId="77777777" w:rsidR="004F2C89" w:rsidRPr="00F44D44" w:rsidRDefault="004F2C89">
      <w:pPr>
        <w:spacing w:line="360" w:lineRule="auto"/>
        <w:jc w:val="both"/>
        <w:rPr>
          <w:b/>
          <w:sz w:val="22"/>
        </w:rPr>
      </w:pPr>
    </w:p>
    <w:p w14:paraId="422A1BCB" w14:textId="77777777" w:rsidR="00DF3231" w:rsidRPr="00F44D44" w:rsidRDefault="00DF3231">
      <w:pPr>
        <w:rPr>
          <w:b/>
          <w:sz w:val="22"/>
        </w:rPr>
      </w:pPr>
      <w:r w:rsidRPr="00F44D44">
        <w:rPr>
          <w:b/>
          <w:sz w:val="22"/>
        </w:rPr>
        <w:br w:type="page"/>
      </w:r>
    </w:p>
    <w:tbl>
      <w:tblPr>
        <w:tblW w:w="8421"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21"/>
      </w:tblGrid>
      <w:tr w:rsidR="00F44D44" w:rsidRPr="00F44D44" w14:paraId="139915DB" w14:textId="77777777" w:rsidTr="00B15F11">
        <w:trPr>
          <w:cantSplit/>
        </w:trPr>
        <w:tc>
          <w:tcPr>
            <w:tcW w:w="8421" w:type="dxa"/>
            <w:shd w:val="pct20" w:color="auto" w:fill="FFFFFF"/>
          </w:tcPr>
          <w:p w14:paraId="64791149" w14:textId="77777777" w:rsidR="004F2C89" w:rsidRPr="00F44D44" w:rsidRDefault="004F2C89">
            <w:pPr>
              <w:pStyle w:val="Heading4"/>
              <w:rPr>
                <w:rFonts w:ascii="Times New Roman" w:hAnsi="Times New Roman"/>
              </w:rPr>
            </w:pPr>
            <w:r w:rsidRPr="00F44D44">
              <w:rPr>
                <w:rFonts w:ascii="Times New Roman" w:hAnsi="Times New Roman"/>
              </w:rPr>
              <w:lastRenderedPageBreak/>
              <w:t>UEM – Universidade Eduardo Mondlane</w:t>
            </w:r>
          </w:p>
        </w:tc>
      </w:tr>
      <w:tr w:rsidR="00F44D44" w:rsidRPr="00F44D44" w14:paraId="5324099B" w14:textId="77777777" w:rsidTr="00B15F11">
        <w:trPr>
          <w:cantSplit/>
        </w:trPr>
        <w:tc>
          <w:tcPr>
            <w:tcW w:w="8421" w:type="dxa"/>
            <w:tcBorders>
              <w:bottom w:val="nil"/>
            </w:tcBorders>
            <w:shd w:val="pct20" w:color="auto" w:fill="FFFFFF"/>
          </w:tcPr>
          <w:p w14:paraId="72E84175" w14:textId="77777777" w:rsidR="004F2C89" w:rsidRPr="00F44D44" w:rsidRDefault="00DF3231">
            <w:pPr>
              <w:pStyle w:val="Heading4"/>
              <w:rPr>
                <w:rFonts w:ascii="Times New Roman" w:hAnsi="Times New Roman"/>
              </w:rPr>
            </w:pPr>
            <w:proofErr w:type="spellStart"/>
            <w:r w:rsidRPr="00F44D44">
              <w:rPr>
                <w:rFonts w:ascii="Times New Roman" w:hAnsi="Times New Roman"/>
              </w:rPr>
              <w:t>Direcção</w:t>
            </w:r>
            <w:proofErr w:type="spellEnd"/>
            <w:r w:rsidRPr="00F44D44">
              <w:rPr>
                <w:rFonts w:ascii="Times New Roman" w:hAnsi="Times New Roman"/>
              </w:rPr>
              <w:t xml:space="preserve"> de Logística e Aprovisionamento - DLA</w:t>
            </w:r>
          </w:p>
        </w:tc>
      </w:tr>
      <w:tr w:rsidR="00F44D44" w:rsidRPr="00F44D44" w14:paraId="6EF2ABFC" w14:textId="77777777" w:rsidTr="00B15F11">
        <w:trPr>
          <w:cantSplit/>
        </w:trPr>
        <w:tc>
          <w:tcPr>
            <w:tcW w:w="8421" w:type="dxa"/>
            <w:tcBorders>
              <w:bottom w:val="nil"/>
            </w:tcBorders>
            <w:shd w:val="pct15" w:color="auto" w:fill="FFFFFF"/>
          </w:tcPr>
          <w:p w14:paraId="289172ED" w14:textId="77777777" w:rsidR="004F2C89" w:rsidRPr="00F44D44" w:rsidRDefault="00F62BDE">
            <w:pPr>
              <w:pStyle w:val="Heading4"/>
              <w:rPr>
                <w:rFonts w:ascii="Times New Roman" w:hAnsi="Times New Roman"/>
              </w:rPr>
            </w:pPr>
            <w:r w:rsidRPr="00F44D44">
              <w:rPr>
                <w:rFonts w:ascii="Times New Roman" w:hAnsi="Times New Roman"/>
              </w:rPr>
              <w:t>Manual</w:t>
            </w:r>
            <w:r w:rsidR="00E760C6" w:rsidRPr="00F44D44">
              <w:rPr>
                <w:rFonts w:ascii="Times New Roman" w:hAnsi="Times New Roman"/>
              </w:rPr>
              <w:t xml:space="preserve"> de Procedimentos Administrativos e Financeiros </w:t>
            </w:r>
          </w:p>
        </w:tc>
      </w:tr>
      <w:tr w:rsidR="00F44D44" w:rsidRPr="00F44D44" w14:paraId="69C0A799" w14:textId="77777777" w:rsidTr="00B15F11">
        <w:trPr>
          <w:cantSplit/>
        </w:trPr>
        <w:tc>
          <w:tcPr>
            <w:tcW w:w="8421" w:type="dxa"/>
            <w:tcBorders>
              <w:bottom w:val="single" w:sz="4" w:space="0" w:color="auto"/>
            </w:tcBorders>
            <w:shd w:val="clear" w:color="auto" w:fill="FFFFFF"/>
          </w:tcPr>
          <w:p w14:paraId="6EBCE418" w14:textId="77777777" w:rsidR="004F2C89" w:rsidRPr="00F44D44" w:rsidRDefault="004F2C89">
            <w:pPr>
              <w:pStyle w:val="Heading4"/>
              <w:rPr>
                <w:rFonts w:ascii="Times New Roman" w:hAnsi="Times New Roman"/>
              </w:rPr>
            </w:pPr>
          </w:p>
          <w:p w14:paraId="5F876F2B" w14:textId="77777777" w:rsidR="004F2C89" w:rsidRPr="00F44D44" w:rsidRDefault="004F2C89">
            <w:pPr>
              <w:pStyle w:val="Heading4"/>
              <w:rPr>
                <w:rFonts w:ascii="Times New Roman" w:hAnsi="Times New Roman"/>
              </w:rPr>
            </w:pPr>
            <w:r w:rsidRPr="00F44D44">
              <w:rPr>
                <w:rFonts w:ascii="Times New Roman" w:hAnsi="Times New Roman"/>
              </w:rPr>
              <w:t>1. INTRODUÇÃO</w:t>
            </w:r>
          </w:p>
        </w:tc>
      </w:tr>
    </w:tbl>
    <w:p w14:paraId="1EEA96C3" w14:textId="77777777" w:rsidR="004F2C89" w:rsidRPr="00F44D44" w:rsidRDefault="004F2C89">
      <w:pPr>
        <w:spacing w:line="360" w:lineRule="auto"/>
        <w:jc w:val="both"/>
        <w:rPr>
          <w:sz w:val="22"/>
        </w:rPr>
      </w:pPr>
    </w:p>
    <w:p w14:paraId="28A68C2F" w14:textId="77777777" w:rsidR="004F2C89" w:rsidRPr="00F44D44" w:rsidRDefault="004F2C89">
      <w:pPr>
        <w:pStyle w:val="Heading1"/>
        <w:rPr>
          <w:sz w:val="24"/>
          <w:u w:val="none"/>
        </w:rPr>
      </w:pPr>
    </w:p>
    <w:p w14:paraId="185CBCA5" w14:textId="77777777" w:rsidR="004F2C89" w:rsidRPr="00F44D44" w:rsidRDefault="004F2C89"/>
    <w:p w14:paraId="38BDCA0D" w14:textId="77777777" w:rsidR="004F2C89" w:rsidRPr="00F44D44" w:rsidRDefault="004F2C89">
      <w:pPr>
        <w:jc w:val="right"/>
        <w:rPr>
          <w:b/>
          <w:i/>
          <w:sz w:val="24"/>
          <w:u w:val="single"/>
        </w:rPr>
      </w:pPr>
      <w:r w:rsidRPr="00F44D44">
        <w:t xml:space="preserve"> </w:t>
      </w:r>
      <w:r w:rsidRPr="00F44D44">
        <w:tab/>
      </w:r>
      <w:r w:rsidRPr="00F44D44">
        <w:tab/>
      </w:r>
      <w:r w:rsidRPr="00F44D44">
        <w:tab/>
      </w:r>
      <w:r w:rsidRPr="00F44D44">
        <w:tab/>
      </w:r>
      <w:r w:rsidRPr="00F44D44">
        <w:tab/>
      </w:r>
      <w:r w:rsidRPr="00F44D44">
        <w:tab/>
      </w:r>
      <w:r w:rsidRPr="00F44D44">
        <w:tab/>
      </w:r>
      <w:r w:rsidRPr="00F44D44">
        <w:tab/>
      </w:r>
      <w:r w:rsidRPr="00F44D44">
        <w:tab/>
      </w:r>
      <w:r w:rsidRPr="00F44D44">
        <w:rPr>
          <w:b/>
          <w:i/>
          <w:sz w:val="24"/>
        </w:rPr>
        <w:t>Páginas</w:t>
      </w:r>
    </w:p>
    <w:p w14:paraId="63FD32D5" w14:textId="77777777" w:rsidR="004F2C89" w:rsidRPr="00F44D44" w:rsidRDefault="004F2C89">
      <w:pPr>
        <w:rPr>
          <w:b/>
          <w:u w:val="single"/>
        </w:rPr>
      </w:pPr>
    </w:p>
    <w:p w14:paraId="0393F49E" w14:textId="77777777" w:rsidR="004F2C89" w:rsidRPr="00F44D44" w:rsidRDefault="004F2C89" w:rsidP="00CF220A">
      <w:pPr>
        <w:pStyle w:val="Heading2"/>
        <w:numPr>
          <w:ilvl w:val="1"/>
          <w:numId w:val="2"/>
        </w:numPr>
        <w:spacing w:line="480" w:lineRule="auto"/>
        <w:rPr>
          <w:rFonts w:ascii="Times New Roman" w:hAnsi="Times New Roman"/>
          <w:sz w:val="22"/>
        </w:rPr>
      </w:pPr>
      <w:bookmarkStart w:id="1" w:name="_Toc479526846"/>
      <w:r w:rsidRPr="00F44D44">
        <w:rPr>
          <w:rFonts w:ascii="Times New Roman" w:hAnsi="Times New Roman"/>
          <w:sz w:val="22"/>
        </w:rPr>
        <w:t>Âmbito</w:t>
      </w:r>
      <w:bookmarkEnd w:id="1"/>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00A86CEB" w:rsidRPr="00F44D44">
        <w:rPr>
          <w:rFonts w:ascii="Times New Roman" w:hAnsi="Times New Roman"/>
          <w:sz w:val="22"/>
        </w:rPr>
        <w:t xml:space="preserve">             </w:t>
      </w:r>
      <w:r w:rsidR="007E700F" w:rsidRPr="00F44D44">
        <w:rPr>
          <w:rFonts w:ascii="Times New Roman" w:hAnsi="Times New Roman"/>
          <w:sz w:val="22"/>
        </w:rPr>
        <w:t>1</w:t>
      </w:r>
    </w:p>
    <w:p w14:paraId="5E1BFFB4" w14:textId="77777777" w:rsidR="004F2C89" w:rsidRPr="00F44D44" w:rsidRDefault="004F2C89" w:rsidP="00CF220A">
      <w:pPr>
        <w:pStyle w:val="Heading2"/>
        <w:numPr>
          <w:ilvl w:val="1"/>
          <w:numId w:val="2"/>
        </w:numPr>
        <w:spacing w:line="480" w:lineRule="auto"/>
        <w:rPr>
          <w:rFonts w:ascii="Times New Roman" w:hAnsi="Times New Roman"/>
          <w:sz w:val="22"/>
        </w:rPr>
      </w:pPr>
      <w:bookmarkStart w:id="2" w:name="_Toc479526847"/>
      <w:proofErr w:type="spellStart"/>
      <w:r w:rsidRPr="00F44D44">
        <w:rPr>
          <w:rFonts w:ascii="Times New Roman" w:hAnsi="Times New Roman"/>
          <w:sz w:val="22"/>
        </w:rPr>
        <w:t>Objectivo</w:t>
      </w:r>
      <w:bookmarkEnd w:id="2"/>
      <w:proofErr w:type="spellEnd"/>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007E700F" w:rsidRPr="00F44D44">
        <w:rPr>
          <w:rFonts w:ascii="Times New Roman" w:hAnsi="Times New Roman"/>
          <w:sz w:val="22"/>
        </w:rPr>
        <w:t>1</w:t>
      </w:r>
    </w:p>
    <w:p w14:paraId="732D7FF8" w14:textId="77777777" w:rsidR="004F2C89" w:rsidRPr="00F44D44" w:rsidRDefault="004F2C89" w:rsidP="00CF220A">
      <w:pPr>
        <w:pStyle w:val="Heading2"/>
        <w:numPr>
          <w:ilvl w:val="1"/>
          <w:numId w:val="2"/>
        </w:numPr>
        <w:spacing w:line="480" w:lineRule="auto"/>
        <w:rPr>
          <w:rFonts w:ascii="Times New Roman" w:hAnsi="Times New Roman"/>
          <w:sz w:val="22"/>
        </w:rPr>
      </w:pPr>
      <w:bookmarkStart w:id="3" w:name="_Toc479526848"/>
      <w:r w:rsidRPr="00F44D44">
        <w:rPr>
          <w:rFonts w:ascii="Times New Roman" w:hAnsi="Times New Roman"/>
          <w:sz w:val="22"/>
        </w:rPr>
        <w:t>Referências</w:t>
      </w:r>
      <w:bookmarkEnd w:id="3"/>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007E700F" w:rsidRPr="00F44D44">
        <w:rPr>
          <w:rFonts w:ascii="Times New Roman" w:hAnsi="Times New Roman"/>
          <w:sz w:val="22"/>
        </w:rPr>
        <w:t>2</w:t>
      </w:r>
    </w:p>
    <w:p w14:paraId="3393364B" w14:textId="77777777" w:rsidR="004F2C89" w:rsidRPr="00F44D44" w:rsidRDefault="004F2C89" w:rsidP="00CF220A">
      <w:pPr>
        <w:pStyle w:val="Heading2"/>
        <w:numPr>
          <w:ilvl w:val="1"/>
          <w:numId w:val="2"/>
        </w:numPr>
        <w:spacing w:line="480" w:lineRule="auto"/>
        <w:rPr>
          <w:rFonts w:ascii="Times New Roman" w:hAnsi="Times New Roman"/>
          <w:sz w:val="22"/>
        </w:rPr>
      </w:pPr>
      <w:bookmarkStart w:id="4" w:name="_Toc479526849"/>
      <w:r w:rsidRPr="00F44D44">
        <w:rPr>
          <w:rFonts w:ascii="Times New Roman" w:hAnsi="Times New Roman"/>
          <w:sz w:val="22"/>
        </w:rPr>
        <w:t>Intervenientes e Responsabilidade</w:t>
      </w:r>
      <w:bookmarkEnd w:id="4"/>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00A86CEB" w:rsidRPr="00F44D44">
        <w:rPr>
          <w:rFonts w:ascii="Times New Roman" w:hAnsi="Times New Roman"/>
          <w:sz w:val="22"/>
        </w:rPr>
        <w:t xml:space="preserve">             </w:t>
      </w:r>
      <w:r w:rsidR="007E700F" w:rsidRPr="00F44D44">
        <w:rPr>
          <w:rFonts w:ascii="Times New Roman" w:hAnsi="Times New Roman"/>
          <w:sz w:val="22"/>
        </w:rPr>
        <w:t>3</w:t>
      </w:r>
    </w:p>
    <w:p w14:paraId="3196B5FC" w14:textId="77777777" w:rsidR="004F2C89" w:rsidRPr="00F44D44" w:rsidRDefault="004F2C89" w:rsidP="00CF220A">
      <w:pPr>
        <w:pStyle w:val="Heading2"/>
        <w:numPr>
          <w:ilvl w:val="1"/>
          <w:numId w:val="2"/>
        </w:numPr>
        <w:rPr>
          <w:rFonts w:ascii="Times New Roman" w:hAnsi="Times New Roman"/>
          <w:sz w:val="22"/>
        </w:rPr>
      </w:pPr>
      <w:bookmarkStart w:id="5" w:name="_Toc479526850"/>
      <w:proofErr w:type="spellStart"/>
      <w:r w:rsidRPr="00F44D44">
        <w:rPr>
          <w:rFonts w:ascii="Times New Roman" w:hAnsi="Times New Roman"/>
          <w:sz w:val="22"/>
        </w:rPr>
        <w:t>Actualização</w:t>
      </w:r>
      <w:proofErr w:type="spellEnd"/>
      <w:r w:rsidRPr="00F44D44">
        <w:rPr>
          <w:rFonts w:ascii="Times New Roman" w:hAnsi="Times New Roman"/>
          <w:sz w:val="22"/>
        </w:rPr>
        <w:t xml:space="preserve"> e Manutenção do Manual</w:t>
      </w:r>
      <w:bookmarkEnd w:id="5"/>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Pr="00F44D44">
        <w:rPr>
          <w:rFonts w:ascii="Times New Roman" w:hAnsi="Times New Roman"/>
          <w:sz w:val="22"/>
        </w:rPr>
        <w:tab/>
      </w:r>
      <w:r w:rsidR="00A86CEB" w:rsidRPr="00F44D44">
        <w:rPr>
          <w:rFonts w:ascii="Times New Roman" w:hAnsi="Times New Roman"/>
          <w:sz w:val="22"/>
        </w:rPr>
        <w:t xml:space="preserve">             </w:t>
      </w:r>
      <w:r w:rsidR="007E700F" w:rsidRPr="00F44D44">
        <w:rPr>
          <w:rFonts w:ascii="Times New Roman" w:hAnsi="Times New Roman"/>
          <w:sz w:val="22"/>
        </w:rPr>
        <w:t>3</w:t>
      </w:r>
    </w:p>
    <w:p w14:paraId="7DD05D1C" w14:textId="77777777" w:rsidR="004F2C89" w:rsidRPr="00F44D44" w:rsidRDefault="004F2C89"/>
    <w:p w14:paraId="3D90EFD6" w14:textId="77777777" w:rsidR="004F2C89" w:rsidRPr="00F44D44" w:rsidRDefault="004F2C89"/>
    <w:p w14:paraId="7C4DB789" w14:textId="77777777" w:rsidR="004F2C89" w:rsidRPr="00F44D44" w:rsidRDefault="004F2C89"/>
    <w:p w14:paraId="4C86F7F5" w14:textId="77777777" w:rsidR="004F2C89" w:rsidRPr="00F44D44" w:rsidRDefault="004F2C89">
      <w:pPr>
        <w:sectPr w:rsidR="004F2C89" w:rsidRPr="00F44D44" w:rsidSect="000A5C7A">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pgNumType w:fmt="lowerRoman" w:start="0"/>
          <w:cols w:space="720"/>
          <w:titlePg/>
          <w:docGrid w:linePitch="272"/>
        </w:sectPr>
      </w:pPr>
    </w:p>
    <w:p w14:paraId="70E34F23" w14:textId="77777777" w:rsidR="004F2C89" w:rsidRPr="00F44D44" w:rsidRDefault="004F2C89">
      <w:pPr>
        <w:pStyle w:val="Heading1"/>
        <w:rPr>
          <w:sz w:val="24"/>
          <w:u w:val="none"/>
        </w:rPr>
      </w:pPr>
    </w:p>
    <w:p w14:paraId="5B5FE973" w14:textId="77777777" w:rsidR="004F2C89" w:rsidRPr="00F44D44" w:rsidRDefault="004F2C89" w:rsidP="00856376">
      <w:pPr>
        <w:pStyle w:val="Heading1"/>
        <w:numPr>
          <w:ilvl w:val="0"/>
          <w:numId w:val="1"/>
        </w:numPr>
        <w:spacing w:after="240" w:line="360" w:lineRule="auto"/>
        <w:ind w:left="357" w:hanging="357"/>
        <w:rPr>
          <w:sz w:val="24"/>
          <w:u w:val="none"/>
        </w:rPr>
      </w:pPr>
      <w:bookmarkStart w:id="6" w:name="_Toc479526851"/>
      <w:r w:rsidRPr="00F44D44">
        <w:rPr>
          <w:sz w:val="24"/>
          <w:u w:val="none"/>
        </w:rPr>
        <w:t>Introdução</w:t>
      </w:r>
      <w:bookmarkEnd w:id="6"/>
    </w:p>
    <w:p w14:paraId="098BC4CF" w14:textId="77777777" w:rsidR="004F2C89" w:rsidRPr="00F44D44" w:rsidRDefault="004F2C89" w:rsidP="00856376">
      <w:pPr>
        <w:pStyle w:val="Heading2"/>
        <w:numPr>
          <w:ilvl w:val="1"/>
          <w:numId w:val="1"/>
        </w:numPr>
        <w:spacing w:before="0" w:after="240" w:line="360" w:lineRule="auto"/>
        <w:ind w:left="357" w:hanging="357"/>
        <w:rPr>
          <w:rFonts w:ascii="Times New Roman" w:hAnsi="Times New Roman"/>
          <w:sz w:val="22"/>
        </w:rPr>
      </w:pPr>
      <w:bookmarkStart w:id="7" w:name="_Toc479526852"/>
      <w:r w:rsidRPr="00F44D44">
        <w:rPr>
          <w:rFonts w:ascii="Times New Roman" w:hAnsi="Times New Roman"/>
          <w:sz w:val="22"/>
        </w:rPr>
        <w:t>Âmbito</w:t>
      </w:r>
      <w:bookmarkEnd w:id="7"/>
    </w:p>
    <w:p w14:paraId="5209FF7B" w14:textId="77777777" w:rsidR="004F2C89" w:rsidRPr="00F44D44" w:rsidRDefault="004F2C89">
      <w:pPr>
        <w:spacing w:line="360" w:lineRule="auto"/>
        <w:jc w:val="both"/>
        <w:rPr>
          <w:sz w:val="24"/>
        </w:rPr>
      </w:pPr>
      <w:r w:rsidRPr="00F44D44">
        <w:rPr>
          <w:sz w:val="24"/>
        </w:rPr>
        <w:t xml:space="preserve">O presente manual abarca os </w:t>
      </w:r>
      <w:proofErr w:type="spellStart"/>
      <w:r w:rsidRPr="00F44D44">
        <w:rPr>
          <w:sz w:val="24"/>
        </w:rPr>
        <w:t>aspectos</w:t>
      </w:r>
      <w:proofErr w:type="spellEnd"/>
      <w:r w:rsidRPr="00F44D44">
        <w:rPr>
          <w:sz w:val="24"/>
        </w:rPr>
        <w:t xml:space="preserve"> mais importantes do funcionamento da áre</w:t>
      </w:r>
      <w:r w:rsidR="00DE45EB" w:rsidRPr="00F44D44">
        <w:rPr>
          <w:sz w:val="24"/>
        </w:rPr>
        <w:t xml:space="preserve">a administrativa e financeira </w:t>
      </w:r>
      <w:r w:rsidR="007C085D" w:rsidRPr="00F44D44">
        <w:rPr>
          <w:sz w:val="24"/>
        </w:rPr>
        <w:t xml:space="preserve">da </w:t>
      </w:r>
      <w:proofErr w:type="spellStart"/>
      <w:r w:rsidR="007C085D" w:rsidRPr="00F44D44">
        <w:rPr>
          <w:sz w:val="24"/>
        </w:rPr>
        <w:t>Direcção</w:t>
      </w:r>
      <w:proofErr w:type="spellEnd"/>
      <w:r w:rsidR="007C085D" w:rsidRPr="00F44D44">
        <w:rPr>
          <w:sz w:val="24"/>
        </w:rPr>
        <w:t xml:space="preserve"> de Logística e Aprovisionamento (DLA)</w:t>
      </w:r>
      <w:r w:rsidR="00DE45EB" w:rsidRPr="00F44D44">
        <w:rPr>
          <w:sz w:val="24"/>
        </w:rPr>
        <w:t xml:space="preserve"> </w:t>
      </w:r>
      <w:r w:rsidRPr="00F44D44">
        <w:rPr>
          <w:sz w:val="24"/>
        </w:rPr>
        <w:t>da Universidade Eduardo Mondlane (UEM), nomeadamente:</w:t>
      </w:r>
    </w:p>
    <w:p w14:paraId="649AFA0F" w14:textId="77777777" w:rsidR="004F2C89" w:rsidRPr="00F44D44" w:rsidRDefault="004F2C89" w:rsidP="00CF220A">
      <w:pPr>
        <w:numPr>
          <w:ilvl w:val="0"/>
          <w:numId w:val="13"/>
        </w:numPr>
        <w:tabs>
          <w:tab w:val="left" w:pos="0"/>
          <w:tab w:val="left" w:pos="810"/>
          <w:tab w:val="right" w:pos="1170"/>
        </w:tabs>
        <w:spacing w:line="360" w:lineRule="auto"/>
        <w:ind w:left="1440"/>
        <w:jc w:val="both"/>
        <w:rPr>
          <w:sz w:val="24"/>
          <w:szCs w:val="24"/>
        </w:rPr>
      </w:pPr>
      <w:r w:rsidRPr="00F44D44">
        <w:rPr>
          <w:sz w:val="24"/>
          <w:szCs w:val="24"/>
        </w:rPr>
        <w:t>Gestão Orçamental;</w:t>
      </w:r>
    </w:p>
    <w:p w14:paraId="2877EC44" w14:textId="77777777" w:rsidR="004F2C89" w:rsidRPr="00F44D44" w:rsidRDefault="004F2C89" w:rsidP="00CF220A">
      <w:pPr>
        <w:numPr>
          <w:ilvl w:val="0"/>
          <w:numId w:val="13"/>
        </w:numPr>
        <w:tabs>
          <w:tab w:val="left" w:pos="0"/>
          <w:tab w:val="left" w:pos="810"/>
          <w:tab w:val="right" w:pos="1170"/>
        </w:tabs>
        <w:spacing w:line="360" w:lineRule="auto"/>
        <w:ind w:left="1440"/>
        <w:jc w:val="both"/>
        <w:rPr>
          <w:sz w:val="24"/>
          <w:szCs w:val="24"/>
        </w:rPr>
      </w:pPr>
      <w:r w:rsidRPr="00F44D44">
        <w:rPr>
          <w:sz w:val="24"/>
          <w:szCs w:val="24"/>
        </w:rPr>
        <w:t>Contabilidade e Informação de Gestão;</w:t>
      </w:r>
    </w:p>
    <w:p w14:paraId="1BAFA5E0" w14:textId="77777777" w:rsidR="004F2C89" w:rsidRPr="00F44D44" w:rsidRDefault="004F2C89" w:rsidP="00CF220A">
      <w:pPr>
        <w:numPr>
          <w:ilvl w:val="0"/>
          <w:numId w:val="13"/>
        </w:numPr>
        <w:tabs>
          <w:tab w:val="left" w:pos="0"/>
          <w:tab w:val="left" w:pos="810"/>
          <w:tab w:val="right" w:pos="1170"/>
        </w:tabs>
        <w:spacing w:line="360" w:lineRule="auto"/>
        <w:ind w:left="1440"/>
        <w:jc w:val="both"/>
        <w:rPr>
          <w:sz w:val="24"/>
          <w:szCs w:val="24"/>
        </w:rPr>
      </w:pPr>
      <w:r w:rsidRPr="00F44D44">
        <w:rPr>
          <w:sz w:val="24"/>
          <w:szCs w:val="24"/>
        </w:rPr>
        <w:t xml:space="preserve">Tesouraria; </w:t>
      </w:r>
    </w:p>
    <w:p w14:paraId="3C7B4C8E" w14:textId="77777777" w:rsidR="004F2C89" w:rsidRPr="00F44D44" w:rsidRDefault="004F2C89" w:rsidP="00CF220A">
      <w:pPr>
        <w:numPr>
          <w:ilvl w:val="0"/>
          <w:numId w:val="13"/>
        </w:numPr>
        <w:tabs>
          <w:tab w:val="left" w:pos="0"/>
          <w:tab w:val="left" w:pos="810"/>
          <w:tab w:val="right" w:pos="1170"/>
        </w:tabs>
        <w:spacing w:line="360" w:lineRule="auto"/>
        <w:ind w:left="1440"/>
        <w:jc w:val="both"/>
        <w:rPr>
          <w:sz w:val="24"/>
          <w:szCs w:val="24"/>
        </w:rPr>
      </w:pPr>
      <w:r w:rsidRPr="00F44D44">
        <w:rPr>
          <w:sz w:val="24"/>
          <w:szCs w:val="24"/>
        </w:rPr>
        <w:t>Aprovisionamento;</w:t>
      </w:r>
    </w:p>
    <w:p w14:paraId="6134B6AE" w14:textId="77777777" w:rsidR="004F2C89" w:rsidRPr="00F44D44" w:rsidRDefault="004F2C89" w:rsidP="00CF220A">
      <w:pPr>
        <w:numPr>
          <w:ilvl w:val="0"/>
          <w:numId w:val="13"/>
        </w:numPr>
        <w:tabs>
          <w:tab w:val="left" w:pos="0"/>
          <w:tab w:val="left" w:pos="810"/>
          <w:tab w:val="right" w:pos="1170"/>
        </w:tabs>
        <w:spacing w:line="360" w:lineRule="auto"/>
        <w:ind w:left="1440"/>
        <w:jc w:val="both"/>
        <w:rPr>
          <w:sz w:val="24"/>
          <w:szCs w:val="24"/>
        </w:rPr>
      </w:pPr>
      <w:r w:rsidRPr="00F44D44">
        <w:rPr>
          <w:sz w:val="24"/>
          <w:szCs w:val="24"/>
        </w:rPr>
        <w:t>Património;</w:t>
      </w:r>
    </w:p>
    <w:p w14:paraId="3E511BE9" w14:textId="77777777" w:rsidR="004F2C89" w:rsidRPr="00F44D44" w:rsidRDefault="004F2C89" w:rsidP="00CF220A">
      <w:pPr>
        <w:numPr>
          <w:ilvl w:val="0"/>
          <w:numId w:val="13"/>
        </w:numPr>
        <w:tabs>
          <w:tab w:val="left" w:pos="0"/>
          <w:tab w:val="left" w:pos="810"/>
          <w:tab w:val="right" w:pos="1170"/>
        </w:tabs>
        <w:spacing w:line="360" w:lineRule="auto"/>
        <w:ind w:left="1440"/>
        <w:jc w:val="both"/>
        <w:rPr>
          <w:sz w:val="24"/>
          <w:szCs w:val="24"/>
        </w:rPr>
      </w:pPr>
      <w:r w:rsidRPr="00F44D44">
        <w:rPr>
          <w:sz w:val="24"/>
          <w:szCs w:val="24"/>
        </w:rPr>
        <w:t>Gestão de Recursos Humanos; e a</w:t>
      </w:r>
    </w:p>
    <w:p w14:paraId="48A8864C" w14:textId="77777777" w:rsidR="004F2C89" w:rsidRPr="00F44D44" w:rsidRDefault="004F2C89" w:rsidP="00CF220A">
      <w:pPr>
        <w:numPr>
          <w:ilvl w:val="0"/>
          <w:numId w:val="13"/>
        </w:numPr>
        <w:tabs>
          <w:tab w:val="left" w:pos="0"/>
          <w:tab w:val="left" w:pos="810"/>
          <w:tab w:val="right" w:pos="1170"/>
        </w:tabs>
        <w:spacing w:after="240" w:line="360" w:lineRule="auto"/>
        <w:ind w:left="1440"/>
        <w:jc w:val="both"/>
        <w:rPr>
          <w:sz w:val="24"/>
          <w:szCs w:val="24"/>
        </w:rPr>
      </w:pPr>
      <w:r w:rsidRPr="00F44D44">
        <w:rPr>
          <w:sz w:val="24"/>
          <w:szCs w:val="24"/>
        </w:rPr>
        <w:t>Organização da área administrativa e financeira.</w:t>
      </w:r>
    </w:p>
    <w:p w14:paraId="0434E47C" w14:textId="77777777" w:rsidR="004F2C89" w:rsidRPr="00F44D44" w:rsidRDefault="004F2C89" w:rsidP="00856376">
      <w:pPr>
        <w:pStyle w:val="BodyText"/>
        <w:spacing w:after="240" w:line="360" w:lineRule="auto"/>
        <w:jc w:val="both"/>
      </w:pPr>
      <w:r w:rsidRPr="00F44D44">
        <w:t xml:space="preserve">No ponto 4 são apresentadas as normas e procedimentos para cada um dos processos que constituem o Sistema de Gestão Financeira (SGF) da UEM. Pretende-se descrever de forma sintética a aplicação prática das normas constantes do Manual de Procedimentos do SGF </w:t>
      </w:r>
      <w:r w:rsidR="007C085D" w:rsidRPr="00F44D44">
        <w:t>na DLA</w:t>
      </w:r>
      <w:r w:rsidRPr="00F44D44">
        <w:t>.</w:t>
      </w:r>
    </w:p>
    <w:p w14:paraId="7C2E1879" w14:textId="77777777" w:rsidR="004F2C89" w:rsidRPr="00F44D44" w:rsidRDefault="004F2C89" w:rsidP="00856376">
      <w:pPr>
        <w:spacing w:after="240" w:line="360" w:lineRule="auto"/>
        <w:jc w:val="both"/>
        <w:rPr>
          <w:sz w:val="24"/>
        </w:rPr>
      </w:pPr>
      <w:r w:rsidRPr="00F44D44">
        <w:rPr>
          <w:sz w:val="24"/>
        </w:rPr>
        <w:t xml:space="preserve">As normas e procedimentos foram elaborados tomando em consideração que o processamento da informação será </w:t>
      </w:r>
      <w:r w:rsidR="00B161F2" w:rsidRPr="00F44D44">
        <w:rPr>
          <w:sz w:val="24"/>
        </w:rPr>
        <w:t>feito combinando o uso do Sistema Integrado de Gestão Financeira — SIGF e as folhas de cálculo</w:t>
      </w:r>
      <w:r w:rsidRPr="00F44D44">
        <w:rPr>
          <w:sz w:val="24"/>
        </w:rPr>
        <w:t xml:space="preserve">. </w:t>
      </w:r>
    </w:p>
    <w:p w14:paraId="0F6DD957" w14:textId="77777777" w:rsidR="004F2C89" w:rsidRPr="00F44D44" w:rsidRDefault="004F2C89" w:rsidP="00856376">
      <w:pPr>
        <w:spacing w:after="240" w:line="360" w:lineRule="auto"/>
        <w:jc w:val="both"/>
        <w:rPr>
          <w:sz w:val="24"/>
        </w:rPr>
      </w:pPr>
    </w:p>
    <w:p w14:paraId="043789FE" w14:textId="77777777" w:rsidR="004F2C89" w:rsidRPr="00F44D44" w:rsidRDefault="004F2C89" w:rsidP="00856376">
      <w:pPr>
        <w:pStyle w:val="Heading2"/>
        <w:numPr>
          <w:ilvl w:val="1"/>
          <w:numId w:val="1"/>
        </w:numPr>
        <w:spacing w:before="0" w:after="240" w:line="360" w:lineRule="auto"/>
        <w:rPr>
          <w:rFonts w:ascii="Times New Roman" w:hAnsi="Times New Roman"/>
          <w:sz w:val="22"/>
        </w:rPr>
      </w:pPr>
      <w:bookmarkStart w:id="8" w:name="_Toc479526853"/>
      <w:proofErr w:type="spellStart"/>
      <w:r w:rsidRPr="00F44D44">
        <w:rPr>
          <w:rFonts w:ascii="Times New Roman" w:hAnsi="Times New Roman"/>
          <w:sz w:val="22"/>
        </w:rPr>
        <w:t>Objectivo</w:t>
      </w:r>
      <w:bookmarkEnd w:id="8"/>
      <w:proofErr w:type="spellEnd"/>
    </w:p>
    <w:p w14:paraId="61B58F44" w14:textId="77777777" w:rsidR="004F2C89" w:rsidRPr="00F44D44" w:rsidRDefault="004F2C89">
      <w:pPr>
        <w:spacing w:line="360" w:lineRule="auto"/>
        <w:jc w:val="both"/>
        <w:rPr>
          <w:sz w:val="24"/>
        </w:rPr>
      </w:pPr>
      <w:r w:rsidRPr="00F44D44">
        <w:rPr>
          <w:sz w:val="24"/>
        </w:rPr>
        <w:t>Pretende-se que o presente manual seja um meio de formalização e divulgação das normas e regras de funcionamento da áre</w:t>
      </w:r>
      <w:r w:rsidR="007C085D" w:rsidRPr="00F44D44">
        <w:rPr>
          <w:sz w:val="24"/>
        </w:rPr>
        <w:t>a administrativa e financeira da DLA</w:t>
      </w:r>
      <w:r w:rsidRPr="00F44D44">
        <w:rPr>
          <w:sz w:val="24"/>
        </w:rPr>
        <w:t xml:space="preserve">, visando alcançar os seguintes </w:t>
      </w:r>
      <w:proofErr w:type="spellStart"/>
      <w:r w:rsidRPr="00F44D44">
        <w:rPr>
          <w:sz w:val="24"/>
        </w:rPr>
        <w:t>objectivos</w:t>
      </w:r>
      <w:proofErr w:type="spellEnd"/>
      <w:r w:rsidRPr="00F44D44">
        <w:rPr>
          <w:sz w:val="24"/>
        </w:rPr>
        <w:t>:</w:t>
      </w:r>
    </w:p>
    <w:p w14:paraId="0D46142D" w14:textId="77777777" w:rsidR="004F2C89" w:rsidRPr="00F44D44" w:rsidRDefault="004F2C89" w:rsidP="00CF220A">
      <w:pPr>
        <w:pStyle w:val="ColorfulList-Accent11"/>
        <w:numPr>
          <w:ilvl w:val="0"/>
          <w:numId w:val="14"/>
        </w:numPr>
        <w:spacing w:line="360" w:lineRule="auto"/>
        <w:jc w:val="both"/>
        <w:rPr>
          <w:sz w:val="24"/>
        </w:rPr>
      </w:pPr>
      <w:r w:rsidRPr="00F44D44">
        <w:rPr>
          <w:sz w:val="24"/>
        </w:rPr>
        <w:t>Articulação com o Manual de Procedimentos do SGF da UEM;</w:t>
      </w:r>
    </w:p>
    <w:p w14:paraId="5480A81C" w14:textId="77777777" w:rsidR="004F2C89" w:rsidRPr="00F44D44" w:rsidRDefault="004F2C89" w:rsidP="00CF220A">
      <w:pPr>
        <w:pStyle w:val="ColorfulList-Accent11"/>
        <w:numPr>
          <w:ilvl w:val="0"/>
          <w:numId w:val="14"/>
        </w:numPr>
        <w:spacing w:line="360" w:lineRule="auto"/>
        <w:jc w:val="both"/>
        <w:rPr>
          <w:sz w:val="24"/>
        </w:rPr>
      </w:pPr>
      <w:r w:rsidRPr="00F44D44">
        <w:rPr>
          <w:sz w:val="24"/>
        </w:rPr>
        <w:t xml:space="preserve">Definição de funções e responsabilidades da área administrativa e financeira </w:t>
      </w:r>
      <w:r w:rsidR="007C085D" w:rsidRPr="00F44D44">
        <w:rPr>
          <w:sz w:val="24"/>
        </w:rPr>
        <w:t>da DLA</w:t>
      </w:r>
      <w:r w:rsidRPr="00F44D44">
        <w:rPr>
          <w:sz w:val="24"/>
        </w:rPr>
        <w:t>;</w:t>
      </w:r>
    </w:p>
    <w:p w14:paraId="66BE28FD" w14:textId="77777777" w:rsidR="004F2C89" w:rsidRPr="00F44D44" w:rsidRDefault="00E636B1" w:rsidP="00CF220A">
      <w:pPr>
        <w:pStyle w:val="ColorfulList-Accent11"/>
        <w:numPr>
          <w:ilvl w:val="0"/>
          <w:numId w:val="14"/>
        </w:numPr>
        <w:spacing w:line="360" w:lineRule="auto"/>
        <w:jc w:val="both"/>
        <w:rPr>
          <w:sz w:val="24"/>
        </w:rPr>
      </w:pPr>
      <w:r w:rsidRPr="00F44D44">
        <w:rPr>
          <w:sz w:val="24"/>
        </w:rPr>
        <w:lastRenderedPageBreak/>
        <w:t>A</w:t>
      </w:r>
      <w:r w:rsidR="004F2C89" w:rsidRPr="00F44D44">
        <w:rPr>
          <w:sz w:val="24"/>
        </w:rPr>
        <w:t xml:space="preserve">propriada segregação de funções entre os diversos elementos </w:t>
      </w:r>
      <w:proofErr w:type="spellStart"/>
      <w:r w:rsidR="004F2C89" w:rsidRPr="00F44D44">
        <w:rPr>
          <w:sz w:val="24"/>
        </w:rPr>
        <w:t>afectos</w:t>
      </w:r>
      <w:proofErr w:type="spellEnd"/>
      <w:r w:rsidR="004F2C89" w:rsidRPr="00F44D44">
        <w:rPr>
          <w:sz w:val="24"/>
        </w:rPr>
        <w:t xml:space="preserve"> à área administrativa e financeira </w:t>
      </w:r>
      <w:r w:rsidRPr="00F44D44">
        <w:rPr>
          <w:sz w:val="24"/>
        </w:rPr>
        <w:t>da DLA</w:t>
      </w:r>
      <w:r w:rsidR="004F2C89" w:rsidRPr="00F44D44">
        <w:rPr>
          <w:sz w:val="24"/>
        </w:rPr>
        <w:t>;</w:t>
      </w:r>
    </w:p>
    <w:p w14:paraId="2837648D" w14:textId="77777777" w:rsidR="004F2C89" w:rsidRPr="00F44D44" w:rsidRDefault="004F2C89" w:rsidP="00CF220A">
      <w:pPr>
        <w:pStyle w:val="ColorfulList-Accent11"/>
        <w:numPr>
          <w:ilvl w:val="0"/>
          <w:numId w:val="14"/>
        </w:numPr>
        <w:spacing w:line="360" w:lineRule="auto"/>
        <w:jc w:val="both"/>
        <w:rPr>
          <w:sz w:val="24"/>
        </w:rPr>
      </w:pPr>
      <w:r w:rsidRPr="00F44D44">
        <w:rPr>
          <w:sz w:val="24"/>
        </w:rPr>
        <w:t>Regulamentar os mecanismos de articulação da área</w:t>
      </w:r>
      <w:r w:rsidR="00E636B1" w:rsidRPr="00F44D44">
        <w:rPr>
          <w:sz w:val="24"/>
        </w:rPr>
        <w:t xml:space="preserve"> administrativa e financeira da DLA</w:t>
      </w:r>
      <w:r w:rsidRPr="00F44D44">
        <w:rPr>
          <w:sz w:val="24"/>
        </w:rPr>
        <w:t xml:space="preserve"> com a </w:t>
      </w:r>
      <w:proofErr w:type="spellStart"/>
      <w:r w:rsidRPr="00F44D44">
        <w:rPr>
          <w:sz w:val="24"/>
        </w:rPr>
        <w:t>Direcção</w:t>
      </w:r>
      <w:proofErr w:type="spellEnd"/>
      <w:r w:rsidRPr="00F44D44">
        <w:rPr>
          <w:sz w:val="24"/>
        </w:rPr>
        <w:t xml:space="preserve"> de Finanças, a </w:t>
      </w:r>
      <w:proofErr w:type="spellStart"/>
      <w:r w:rsidRPr="00F44D44">
        <w:rPr>
          <w:sz w:val="24"/>
        </w:rPr>
        <w:t>Direcção</w:t>
      </w:r>
      <w:proofErr w:type="spellEnd"/>
      <w:r w:rsidRPr="00F44D44">
        <w:rPr>
          <w:sz w:val="24"/>
        </w:rPr>
        <w:t xml:space="preserve"> de Recursos Humanos, </w:t>
      </w:r>
      <w:proofErr w:type="spellStart"/>
      <w:r w:rsidRPr="00F44D44">
        <w:rPr>
          <w:sz w:val="24"/>
        </w:rPr>
        <w:t>Direcção</w:t>
      </w:r>
      <w:proofErr w:type="spellEnd"/>
      <w:r w:rsidRPr="00F44D44">
        <w:rPr>
          <w:sz w:val="24"/>
        </w:rPr>
        <w:t xml:space="preserve"> de Administração do </w:t>
      </w:r>
      <w:r w:rsidR="00B161F2" w:rsidRPr="00F44D44">
        <w:rPr>
          <w:sz w:val="24"/>
        </w:rPr>
        <w:t>Património</w:t>
      </w:r>
      <w:r w:rsidR="00E636B1" w:rsidRPr="00F44D44">
        <w:rPr>
          <w:sz w:val="24"/>
        </w:rPr>
        <w:t xml:space="preserve"> e Des</w:t>
      </w:r>
      <w:r w:rsidR="00F62BDE" w:rsidRPr="00F44D44">
        <w:rPr>
          <w:sz w:val="24"/>
        </w:rPr>
        <w:t>envolvimento Institucional e o G</w:t>
      </w:r>
      <w:r w:rsidR="00E636B1" w:rsidRPr="00F44D44">
        <w:rPr>
          <w:sz w:val="24"/>
        </w:rPr>
        <w:t>abinete de</w:t>
      </w:r>
      <w:r w:rsidR="00B161F2" w:rsidRPr="00F44D44">
        <w:rPr>
          <w:sz w:val="24"/>
        </w:rPr>
        <w:t xml:space="preserve"> Auditoria Interna sem prejuízo de articulação c</w:t>
      </w:r>
      <w:r w:rsidR="00E636B1" w:rsidRPr="00F44D44">
        <w:rPr>
          <w:sz w:val="24"/>
        </w:rPr>
        <w:t>om outra</w:t>
      </w:r>
      <w:r w:rsidR="00B161F2" w:rsidRPr="00F44D44">
        <w:rPr>
          <w:sz w:val="24"/>
        </w:rPr>
        <w:t>s</w:t>
      </w:r>
      <w:r w:rsidR="00E636B1" w:rsidRPr="00F44D44">
        <w:rPr>
          <w:sz w:val="24"/>
        </w:rPr>
        <w:t xml:space="preserve"> unidades </w:t>
      </w:r>
      <w:r w:rsidR="008927AE" w:rsidRPr="00F44D44">
        <w:rPr>
          <w:sz w:val="24"/>
        </w:rPr>
        <w:t>orgânicas</w:t>
      </w:r>
      <w:r w:rsidR="00B161F2" w:rsidRPr="00F44D44">
        <w:rPr>
          <w:sz w:val="24"/>
        </w:rPr>
        <w:t xml:space="preserve">; </w:t>
      </w:r>
    </w:p>
    <w:p w14:paraId="70194B9D" w14:textId="77777777" w:rsidR="004F2C89" w:rsidRPr="00F44D44" w:rsidRDefault="00E636B1" w:rsidP="00CF220A">
      <w:pPr>
        <w:pStyle w:val="ColorfulList-Accent11"/>
        <w:numPr>
          <w:ilvl w:val="0"/>
          <w:numId w:val="14"/>
        </w:numPr>
        <w:spacing w:line="360" w:lineRule="auto"/>
        <w:jc w:val="both"/>
        <w:rPr>
          <w:sz w:val="24"/>
        </w:rPr>
      </w:pPr>
      <w:r w:rsidRPr="00F44D44">
        <w:rPr>
          <w:sz w:val="24"/>
        </w:rPr>
        <w:t>S</w:t>
      </w:r>
      <w:r w:rsidR="004F2C89" w:rsidRPr="00F44D44">
        <w:rPr>
          <w:sz w:val="24"/>
        </w:rPr>
        <w:t xml:space="preserve">alvaguarda dos </w:t>
      </w:r>
      <w:proofErr w:type="spellStart"/>
      <w:r w:rsidR="004F2C89" w:rsidRPr="00F44D44">
        <w:rPr>
          <w:sz w:val="24"/>
        </w:rPr>
        <w:t>activos</w:t>
      </w:r>
      <w:proofErr w:type="spellEnd"/>
      <w:r w:rsidR="004F2C89" w:rsidRPr="00F44D44">
        <w:rPr>
          <w:sz w:val="24"/>
        </w:rPr>
        <w:t xml:space="preserve"> financeiros da UEM;</w:t>
      </w:r>
    </w:p>
    <w:p w14:paraId="1576B070" w14:textId="77777777" w:rsidR="004F2C89" w:rsidRPr="00F44D44" w:rsidRDefault="004F2C89" w:rsidP="00CF220A">
      <w:pPr>
        <w:pStyle w:val="ColorfulList-Accent11"/>
        <w:numPr>
          <w:ilvl w:val="0"/>
          <w:numId w:val="14"/>
        </w:numPr>
        <w:spacing w:line="360" w:lineRule="auto"/>
        <w:jc w:val="both"/>
        <w:rPr>
          <w:sz w:val="24"/>
        </w:rPr>
      </w:pPr>
      <w:r w:rsidRPr="00F44D44">
        <w:rPr>
          <w:sz w:val="24"/>
        </w:rPr>
        <w:t xml:space="preserve">Garantir a fiabilidade da informação prestada sobre as </w:t>
      </w:r>
      <w:proofErr w:type="spellStart"/>
      <w:r w:rsidRPr="00F44D44">
        <w:rPr>
          <w:sz w:val="24"/>
        </w:rPr>
        <w:t>transacções</w:t>
      </w:r>
      <w:proofErr w:type="spellEnd"/>
      <w:r w:rsidRPr="00F44D44">
        <w:rPr>
          <w:sz w:val="24"/>
        </w:rPr>
        <w:t>;</w:t>
      </w:r>
    </w:p>
    <w:p w14:paraId="055B6978" w14:textId="77777777" w:rsidR="004F2C89" w:rsidRPr="00F44D44" w:rsidRDefault="004F2C89" w:rsidP="00CF220A">
      <w:pPr>
        <w:pStyle w:val="ColorfulList-Accent11"/>
        <w:numPr>
          <w:ilvl w:val="0"/>
          <w:numId w:val="14"/>
        </w:numPr>
        <w:spacing w:line="360" w:lineRule="auto"/>
        <w:jc w:val="both"/>
        <w:rPr>
          <w:sz w:val="24"/>
        </w:rPr>
      </w:pPr>
      <w:r w:rsidRPr="00F44D44">
        <w:rPr>
          <w:sz w:val="24"/>
        </w:rPr>
        <w:t>Garantir a confiança e integridade da informação;</w:t>
      </w:r>
    </w:p>
    <w:p w14:paraId="1EE9DD96" w14:textId="77777777" w:rsidR="004F2C89" w:rsidRPr="00F44D44" w:rsidRDefault="004F2C89" w:rsidP="00CF220A">
      <w:pPr>
        <w:pStyle w:val="ColorfulList-Accent11"/>
        <w:numPr>
          <w:ilvl w:val="0"/>
          <w:numId w:val="14"/>
        </w:numPr>
        <w:spacing w:line="360" w:lineRule="auto"/>
        <w:jc w:val="both"/>
        <w:rPr>
          <w:sz w:val="24"/>
        </w:rPr>
      </w:pPr>
      <w:r w:rsidRPr="00F44D44">
        <w:rPr>
          <w:sz w:val="24"/>
        </w:rPr>
        <w:t>Assegurar a conformidade com as políticas, planos, procedimentos da UEM;</w:t>
      </w:r>
    </w:p>
    <w:p w14:paraId="0CE697CA" w14:textId="77777777" w:rsidR="004F2C89" w:rsidRPr="00F44D44" w:rsidRDefault="004F2C89" w:rsidP="00CF220A">
      <w:pPr>
        <w:pStyle w:val="ColorfulList-Accent11"/>
        <w:numPr>
          <w:ilvl w:val="0"/>
          <w:numId w:val="14"/>
        </w:numPr>
        <w:spacing w:line="360" w:lineRule="auto"/>
        <w:jc w:val="both"/>
        <w:rPr>
          <w:sz w:val="24"/>
        </w:rPr>
      </w:pPr>
      <w:r w:rsidRPr="00F44D44">
        <w:rPr>
          <w:sz w:val="24"/>
        </w:rPr>
        <w:t>A utilização económica e eficiente dos recursos;</w:t>
      </w:r>
    </w:p>
    <w:p w14:paraId="0559E120" w14:textId="77777777" w:rsidR="004F2C89" w:rsidRPr="00F44D44" w:rsidRDefault="004F2C89" w:rsidP="00CF220A">
      <w:pPr>
        <w:pStyle w:val="ColorfulList-Accent11"/>
        <w:numPr>
          <w:ilvl w:val="0"/>
          <w:numId w:val="14"/>
        </w:numPr>
        <w:spacing w:after="240" w:line="360" w:lineRule="auto"/>
        <w:jc w:val="both"/>
        <w:rPr>
          <w:sz w:val="24"/>
        </w:rPr>
      </w:pPr>
      <w:r w:rsidRPr="00F44D44">
        <w:rPr>
          <w:sz w:val="24"/>
        </w:rPr>
        <w:t xml:space="preserve">A realização dos </w:t>
      </w:r>
      <w:proofErr w:type="spellStart"/>
      <w:r w:rsidRPr="00F44D44">
        <w:rPr>
          <w:sz w:val="24"/>
        </w:rPr>
        <w:t>objectivos</w:t>
      </w:r>
      <w:proofErr w:type="spellEnd"/>
      <w:r w:rsidRPr="00F44D44">
        <w:rPr>
          <w:sz w:val="24"/>
        </w:rPr>
        <w:t xml:space="preserve"> estabelecidos pa</w:t>
      </w:r>
      <w:r w:rsidR="00E636B1" w:rsidRPr="00F44D44">
        <w:rPr>
          <w:sz w:val="24"/>
        </w:rPr>
        <w:t>ra as operações ou programas da DLA</w:t>
      </w:r>
      <w:r w:rsidRPr="00F44D44">
        <w:rPr>
          <w:sz w:val="24"/>
        </w:rPr>
        <w:t>.</w:t>
      </w:r>
    </w:p>
    <w:p w14:paraId="641E39B3" w14:textId="77777777" w:rsidR="004F2C89" w:rsidRPr="00F44D44" w:rsidRDefault="004F2C89" w:rsidP="00856376">
      <w:pPr>
        <w:spacing w:after="240" w:line="360" w:lineRule="auto"/>
        <w:jc w:val="both"/>
        <w:rPr>
          <w:sz w:val="24"/>
        </w:rPr>
      </w:pPr>
    </w:p>
    <w:p w14:paraId="76988741" w14:textId="77777777" w:rsidR="004F2C89" w:rsidRPr="00F44D44" w:rsidRDefault="004F2C89" w:rsidP="00856376">
      <w:pPr>
        <w:pStyle w:val="Heading2"/>
        <w:numPr>
          <w:ilvl w:val="1"/>
          <w:numId w:val="1"/>
        </w:numPr>
        <w:spacing w:after="240" w:line="360" w:lineRule="auto"/>
        <w:rPr>
          <w:rFonts w:ascii="Times New Roman" w:hAnsi="Times New Roman"/>
          <w:sz w:val="22"/>
        </w:rPr>
      </w:pPr>
      <w:bookmarkStart w:id="9" w:name="_Toc479526854"/>
      <w:r w:rsidRPr="00F44D44">
        <w:rPr>
          <w:rFonts w:ascii="Times New Roman" w:hAnsi="Times New Roman"/>
          <w:sz w:val="22"/>
        </w:rPr>
        <w:t>Referências</w:t>
      </w:r>
      <w:bookmarkEnd w:id="9"/>
    </w:p>
    <w:p w14:paraId="5489B2C9" w14:textId="77777777" w:rsidR="004F2C89" w:rsidRPr="00F44D44" w:rsidRDefault="004F2C89" w:rsidP="00856376">
      <w:pPr>
        <w:pStyle w:val="BodyText"/>
        <w:spacing w:line="360" w:lineRule="auto"/>
        <w:jc w:val="both"/>
      </w:pPr>
      <w:r w:rsidRPr="00F44D44">
        <w:t xml:space="preserve">Este manual foi elaborado tendo em conta o estipulado no Manual de Procedimentos do SGF e na descrição de funções da </w:t>
      </w:r>
      <w:proofErr w:type="spellStart"/>
      <w:r w:rsidRPr="00F44D44">
        <w:t>Direcção</w:t>
      </w:r>
      <w:proofErr w:type="spellEnd"/>
      <w:r w:rsidRPr="00F44D44">
        <w:t xml:space="preserve"> de Finanças. Assim constituem referências deste manual:</w:t>
      </w:r>
    </w:p>
    <w:p w14:paraId="419CB1B2" w14:textId="2D752095" w:rsidR="004F2C89" w:rsidRPr="00635960" w:rsidRDefault="00E636B1" w:rsidP="00CF220A">
      <w:pPr>
        <w:pStyle w:val="ColorfulList-Accent11"/>
        <w:numPr>
          <w:ilvl w:val="0"/>
          <w:numId w:val="15"/>
        </w:numPr>
        <w:spacing w:line="360" w:lineRule="auto"/>
        <w:jc w:val="both"/>
        <w:rPr>
          <w:sz w:val="24"/>
          <w:szCs w:val="24"/>
        </w:rPr>
      </w:pPr>
      <w:r w:rsidRPr="00F44D44">
        <w:rPr>
          <w:sz w:val="24"/>
        </w:rPr>
        <w:t>Regulamento de contração de Empreitada de obras P</w:t>
      </w:r>
      <w:r w:rsidR="00075989" w:rsidRPr="00F44D44">
        <w:rPr>
          <w:sz w:val="24"/>
        </w:rPr>
        <w:t>ú</w:t>
      </w:r>
      <w:r w:rsidRPr="00F44D44">
        <w:rPr>
          <w:sz w:val="24"/>
        </w:rPr>
        <w:t xml:space="preserve">blicas, fornecimento de bens e </w:t>
      </w:r>
      <w:r w:rsidR="000C0B64" w:rsidRPr="00635960">
        <w:rPr>
          <w:sz w:val="24"/>
          <w:szCs w:val="24"/>
        </w:rPr>
        <w:t>Prestação</w:t>
      </w:r>
      <w:r w:rsidRPr="00635960">
        <w:rPr>
          <w:sz w:val="24"/>
          <w:szCs w:val="24"/>
        </w:rPr>
        <w:t xml:space="preserve"> de </w:t>
      </w:r>
      <w:r w:rsidR="000C0B64" w:rsidRPr="00635960">
        <w:rPr>
          <w:sz w:val="24"/>
          <w:szCs w:val="24"/>
        </w:rPr>
        <w:t>Serviços</w:t>
      </w:r>
      <w:r w:rsidRPr="00635960">
        <w:rPr>
          <w:sz w:val="24"/>
          <w:szCs w:val="24"/>
        </w:rPr>
        <w:t xml:space="preserve"> ao Estado, (</w:t>
      </w:r>
      <w:r w:rsidR="00635960" w:rsidRPr="00635960">
        <w:rPr>
          <w:sz w:val="24"/>
          <w:szCs w:val="24"/>
        </w:rPr>
        <w:t>Decreto n° 79/2022, de 30 de Dezembro</w:t>
      </w:r>
      <w:r w:rsidR="000C0B64" w:rsidRPr="00635960">
        <w:rPr>
          <w:sz w:val="24"/>
          <w:szCs w:val="24"/>
        </w:rPr>
        <w:t>);</w:t>
      </w:r>
    </w:p>
    <w:p w14:paraId="3359C9FD" w14:textId="77777777" w:rsidR="008A09B8" w:rsidRPr="00F44D44" w:rsidRDefault="008A09B8" w:rsidP="00CF220A">
      <w:pPr>
        <w:pStyle w:val="ColorfulList-Accent11"/>
        <w:numPr>
          <w:ilvl w:val="0"/>
          <w:numId w:val="15"/>
        </w:numPr>
        <w:spacing w:line="360" w:lineRule="auto"/>
        <w:jc w:val="both"/>
        <w:rPr>
          <w:sz w:val="24"/>
        </w:rPr>
      </w:pPr>
      <w:r w:rsidRPr="00F44D44">
        <w:rPr>
          <w:sz w:val="24"/>
        </w:rPr>
        <w:t>Princípios orientadores para a Gestão Administrativa e Financeira na Universidade Eduardo Mondlane;</w:t>
      </w:r>
    </w:p>
    <w:p w14:paraId="16A6BDF6" w14:textId="77777777" w:rsidR="004F2C89" w:rsidRPr="00F44D44" w:rsidRDefault="004F2C89" w:rsidP="00CF220A">
      <w:pPr>
        <w:pStyle w:val="ColorfulList-Accent11"/>
        <w:numPr>
          <w:ilvl w:val="0"/>
          <w:numId w:val="15"/>
        </w:numPr>
        <w:spacing w:line="360" w:lineRule="auto"/>
        <w:jc w:val="both"/>
        <w:rPr>
          <w:sz w:val="24"/>
        </w:rPr>
      </w:pPr>
      <w:r w:rsidRPr="00F44D44">
        <w:rPr>
          <w:sz w:val="24"/>
        </w:rPr>
        <w:t>Man</w:t>
      </w:r>
      <w:r w:rsidR="00F62BDE" w:rsidRPr="00F44D44">
        <w:rPr>
          <w:sz w:val="24"/>
        </w:rPr>
        <w:t xml:space="preserve">ual de procedimentos do SGF; </w:t>
      </w:r>
    </w:p>
    <w:p w14:paraId="15D2520C" w14:textId="77777777" w:rsidR="004F2C89" w:rsidRPr="00F44D44" w:rsidRDefault="004F2C89" w:rsidP="00CF220A">
      <w:pPr>
        <w:pStyle w:val="ColorfulList-Accent11"/>
        <w:numPr>
          <w:ilvl w:val="0"/>
          <w:numId w:val="15"/>
        </w:numPr>
        <w:spacing w:line="360" w:lineRule="auto"/>
        <w:jc w:val="both"/>
        <w:rPr>
          <w:sz w:val="24"/>
        </w:rPr>
      </w:pPr>
      <w:r w:rsidRPr="00F44D44">
        <w:rPr>
          <w:sz w:val="24"/>
        </w:rPr>
        <w:t xml:space="preserve">Manual de Organização da </w:t>
      </w:r>
      <w:proofErr w:type="spellStart"/>
      <w:r w:rsidRPr="00F44D44">
        <w:rPr>
          <w:sz w:val="24"/>
        </w:rPr>
        <w:t>Direcção</w:t>
      </w:r>
      <w:proofErr w:type="spellEnd"/>
      <w:r w:rsidRPr="00F44D44">
        <w:rPr>
          <w:sz w:val="24"/>
        </w:rPr>
        <w:t xml:space="preserve"> de Finanças </w:t>
      </w:r>
    </w:p>
    <w:p w14:paraId="40A25B5E" w14:textId="77777777" w:rsidR="008A09B8" w:rsidRPr="00F44D44" w:rsidRDefault="008A09B8" w:rsidP="00CF220A">
      <w:pPr>
        <w:pStyle w:val="ColorfulList-Accent11"/>
        <w:numPr>
          <w:ilvl w:val="0"/>
          <w:numId w:val="15"/>
        </w:numPr>
        <w:spacing w:line="360" w:lineRule="auto"/>
        <w:jc w:val="both"/>
        <w:rPr>
          <w:sz w:val="24"/>
        </w:rPr>
      </w:pPr>
      <w:r w:rsidRPr="00F44D44">
        <w:rPr>
          <w:sz w:val="24"/>
        </w:rPr>
        <w:t>Regulamento do Patrim</w:t>
      </w:r>
      <w:r w:rsidR="00D75C93" w:rsidRPr="00F44D44">
        <w:rPr>
          <w:sz w:val="24"/>
        </w:rPr>
        <w:t>ó</w:t>
      </w:r>
      <w:r w:rsidRPr="00F44D44">
        <w:rPr>
          <w:sz w:val="24"/>
        </w:rPr>
        <w:t>nio do Estado, aprovado pelo Decreto n</w:t>
      </w:r>
      <w:r w:rsidRPr="00F44D44">
        <w:rPr>
          <w:sz w:val="24"/>
          <w:vertAlign w:val="superscript"/>
        </w:rPr>
        <w:t>o</w:t>
      </w:r>
      <w:r w:rsidR="00A73376" w:rsidRPr="00F44D44">
        <w:rPr>
          <w:sz w:val="24"/>
          <w:vertAlign w:val="superscript"/>
        </w:rPr>
        <w:t xml:space="preserve"> </w:t>
      </w:r>
      <w:r w:rsidRPr="00F44D44">
        <w:rPr>
          <w:sz w:val="24"/>
        </w:rPr>
        <w:t>23/2007, de 09 de Agosto conjugado com o Classificador Geral de Bens Patrimoniais, aprovado pelo Diploma Ministerial n</w:t>
      </w:r>
      <w:r w:rsidRPr="00F44D44">
        <w:rPr>
          <w:sz w:val="24"/>
          <w:vertAlign w:val="superscript"/>
        </w:rPr>
        <w:t>o</w:t>
      </w:r>
      <w:r w:rsidRPr="00F44D44">
        <w:rPr>
          <w:sz w:val="24"/>
        </w:rPr>
        <w:t xml:space="preserve"> 78/2008, de 4 de Setembro;</w:t>
      </w:r>
    </w:p>
    <w:p w14:paraId="2F980A27" w14:textId="77777777" w:rsidR="009D3255" w:rsidRPr="00F44D44" w:rsidRDefault="009D3255" w:rsidP="00CF220A">
      <w:pPr>
        <w:pStyle w:val="ColorfulList-Accent11"/>
        <w:numPr>
          <w:ilvl w:val="0"/>
          <w:numId w:val="15"/>
        </w:numPr>
        <w:spacing w:line="360" w:lineRule="auto"/>
        <w:jc w:val="both"/>
        <w:rPr>
          <w:sz w:val="24"/>
        </w:rPr>
      </w:pPr>
      <w:r w:rsidRPr="00F44D44">
        <w:rPr>
          <w:sz w:val="24"/>
        </w:rPr>
        <w:lastRenderedPageBreak/>
        <w:t>Estatutos da Universidade Eduardo Mondlane – aprovados pelo Decreto n</w:t>
      </w:r>
      <w:r w:rsidRPr="00F44D44">
        <w:rPr>
          <w:sz w:val="24"/>
          <w:vertAlign w:val="superscript"/>
        </w:rPr>
        <w:t>o</w:t>
      </w:r>
      <w:r w:rsidR="00A73376" w:rsidRPr="00F44D44">
        <w:rPr>
          <w:sz w:val="24"/>
          <w:vertAlign w:val="superscript"/>
        </w:rPr>
        <w:t xml:space="preserve"> </w:t>
      </w:r>
      <w:r w:rsidR="00F62BDE" w:rsidRPr="00F44D44">
        <w:rPr>
          <w:sz w:val="24"/>
        </w:rPr>
        <w:t>12/95, de 25 de A</w:t>
      </w:r>
      <w:r w:rsidRPr="00F44D44">
        <w:rPr>
          <w:sz w:val="24"/>
        </w:rPr>
        <w:t>bril conjugado com o Decreto,</w:t>
      </w:r>
      <w:r w:rsidR="00A73376" w:rsidRPr="00F44D44">
        <w:rPr>
          <w:sz w:val="24"/>
        </w:rPr>
        <w:t xml:space="preserve"> n</w:t>
      </w:r>
      <w:r w:rsidR="00A73376" w:rsidRPr="00F44D44">
        <w:rPr>
          <w:sz w:val="24"/>
          <w:vertAlign w:val="superscript"/>
        </w:rPr>
        <w:t>o</w:t>
      </w:r>
      <w:r w:rsidRPr="00F44D44">
        <w:rPr>
          <w:sz w:val="24"/>
        </w:rPr>
        <w:t xml:space="preserve"> 37/98, de 28 de Junho;</w:t>
      </w:r>
    </w:p>
    <w:p w14:paraId="76CA4E4F" w14:textId="77777777" w:rsidR="009D3255" w:rsidRPr="00F44D44" w:rsidRDefault="009D3255" w:rsidP="00CF220A">
      <w:pPr>
        <w:pStyle w:val="ColorfulList-Accent11"/>
        <w:numPr>
          <w:ilvl w:val="0"/>
          <w:numId w:val="15"/>
        </w:numPr>
        <w:spacing w:line="360" w:lineRule="auto"/>
        <w:jc w:val="both"/>
        <w:rPr>
          <w:sz w:val="24"/>
        </w:rPr>
      </w:pPr>
      <w:r w:rsidRPr="00F44D44">
        <w:rPr>
          <w:sz w:val="24"/>
        </w:rPr>
        <w:t>Manual de Gestão</w:t>
      </w:r>
      <w:r w:rsidR="00D75C93" w:rsidRPr="00F44D44">
        <w:rPr>
          <w:sz w:val="24"/>
        </w:rPr>
        <w:t xml:space="preserve"> Financeira de Programas/</w:t>
      </w:r>
      <w:proofErr w:type="spellStart"/>
      <w:r w:rsidR="00D75C93" w:rsidRPr="00F44D44">
        <w:rPr>
          <w:sz w:val="24"/>
        </w:rPr>
        <w:t>Projectos</w:t>
      </w:r>
      <w:proofErr w:type="spellEnd"/>
      <w:r w:rsidRPr="00F44D44">
        <w:rPr>
          <w:sz w:val="24"/>
        </w:rPr>
        <w:t xml:space="preserve"> </w:t>
      </w:r>
      <w:r w:rsidR="00D75C93" w:rsidRPr="00F44D44">
        <w:rPr>
          <w:sz w:val="24"/>
        </w:rPr>
        <w:t xml:space="preserve">financiados por doações. </w:t>
      </w:r>
    </w:p>
    <w:p w14:paraId="4A2B2C3A" w14:textId="77777777" w:rsidR="00D75C93" w:rsidRPr="00F44D44" w:rsidRDefault="00D75C93" w:rsidP="00CF220A">
      <w:pPr>
        <w:pStyle w:val="ColorfulList-Accent11"/>
        <w:numPr>
          <w:ilvl w:val="0"/>
          <w:numId w:val="15"/>
        </w:numPr>
        <w:spacing w:after="240" w:line="360" w:lineRule="auto"/>
        <w:jc w:val="both"/>
        <w:rPr>
          <w:sz w:val="24"/>
        </w:rPr>
      </w:pPr>
      <w:r w:rsidRPr="00F44D44">
        <w:rPr>
          <w:sz w:val="24"/>
        </w:rPr>
        <w:t xml:space="preserve">Normas de funcionamento dos </w:t>
      </w:r>
      <w:r w:rsidR="00B67BE7" w:rsidRPr="00F44D44">
        <w:rPr>
          <w:sz w:val="24"/>
        </w:rPr>
        <w:t>Serviços</w:t>
      </w:r>
      <w:r w:rsidRPr="00F44D44">
        <w:rPr>
          <w:sz w:val="24"/>
        </w:rPr>
        <w:t xml:space="preserve"> de </w:t>
      </w:r>
      <w:r w:rsidR="00B67BE7" w:rsidRPr="00F44D44">
        <w:rPr>
          <w:sz w:val="24"/>
        </w:rPr>
        <w:t>Administração</w:t>
      </w:r>
      <w:r w:rsidRPr="00F44D44">
        <w:rPr>
          <w:sz w:val="24"/>
        </w:rPr>
        <w:t xml:space="preserve"> P</w:t>
      </w:r>
      <w:r w:rsidR="00B67BE7" w:rsidRPr="00F44D44">
        <w:rPr>
          <w:sz w:val="24"/>
        </w:rPr>
        <w:t>ú</w:t>
      </w:r>
      <w:r w:rsidRPr="00F44D44">
        <w:rPr>
          <w:sz w:val="24"/>
        </w:rPr>
        <w:t>blica</w:t>
      </w:r>
      <w:r w:rsidR="00B67BE7" w:rsidRPr="00F44D44">
        <w:rPr>
          <w:sz w:val="24"/>
        </w:rPr>
        <w:t xml:space="preserve">, (Decreto </w:t>
      </w:r>
      <w:r w:rsidR="00A73376" w:rsidRPr="00F44D44">
        <w:rPr>
          <w:sz w:val="24"/>
        </w:rPr>
        <w:t>n</w:t>
      </w:r>
      <w:r w:rsidR="00A73376" w:rsidRPr="00F44D44">
        <w:rPr>
          <w:sz w:val="24"/>
          <w:vertAlign w:val="superscript"/>
        </w:rPr>
        <w:t xml:space="preserve">o </w:t>
      </w:r>
      <w:r w:rsidR="00B67BE7" w:rsidRPr="00F44D44">
        <w:rPr>
          <w:sz w:val="24"/>
        </w:rPr>
        <w:t>30/200</w:t>
      </w:r>
      <w:r w:rsidR="0029294E" w:rsidRPr="00F44D44">
        <w:rPr>
          <w:sz w:val="24"/>
        </w:rPr>
        <w:t>1</w:t>
      </w:r>
      <w:r w:rsidR="00B67BE7" w:rsidRPr="00F44D44">
        <w:rPr>
          <w:sz w:val="24"/>
        </w:rPr>
        <w:t>, de 15 de Outubro).</w:t>
      </w:r>
    </w:p>
    <w:p w14:paraId="754C8CE7" w14:textId="77777777" w:rsidR="00B67BE7" w:rsidRPr="00F44D44" w:rsidRDefault="00B67BE7" w:rsidP="00856376">
      <w:pPr>
        <w:pStyle w:val="ColorfulList-Accent11"/>
        <w:spacing w:after="240" w:line="360" w:lineRule="auto"/>
        <w:ind w:left="1344"/>
        <w:jc w:val="both"/>
        <w:rPr>
          <w:sz w:val="24"/>
        </w:rPr>
      </w:pPr>
    </w:p>
    <w:p w14:paraId="14C65FF9" w14:textId="77777777" w:rsidR="004F2C89" w:rsidRPr="00F44D44" w:rsidRDefault="004F2C89" w:rsidP="00856376">
      <w:pPr>
        <w:pStyle w:val="Heading2"/>
        <w:numPr>
          <w:ilvl w:val="1"/>
          <w:numId w:val="1"/>
        </w:numPr>
        <w:spacing w:before="0" w:after="240" w:line="360" w:lineRule="auto"/>
        <w:rPr>
          <w:rFonts w:ascii="Times New Roman" w:hAnsi="Times New Roman"/>
          <w:sz w:val="22"/>
        </w:rPr>
      </w:pPr>
      <w:bookmarkStart w:id="10" w:name="_Toc479526855"/>
      <w:r w:rsidRPr="00F44D44">
        <w:rPr>
          <w:rFonts w:ascii="Times New Roman" w:hAnsi="Times New Roman"/>
          <w:sz w:val="22"/>
        </w:rPr>
        <w:t>Intervenientes e Responsabilidades</w:t>
      </w:r>
      <w:bookmarkEnd w:id="10"/>
    </w:p>
    <w:p w14:paraId="195C9639" w14:textId="77777777" w:rsidR="004F2C89" w:rsidRPr="00F44D44" w:rsidRDefault="004F2C89" w:rsidP="00856376">
      <w:pPr>
        <w:spacing w:after="240" w:line="360" w:lineRule="auto"/>
        <w:jc w:val="both"/>
        <w:rPr>
          <w:sz w:val="24"/>
        </w:rPr>
      </w:pPr>
      <w:r w:rsidRPr="00F44D44">
        <w:rPr>
          <w:sz w:val="24"/>
        </w:rPr>
        <w:t>Os principais intervenientes no SGF são os utilizadores e os executores, ao nível interno, e os financiadores e clientes ao nível externo.</w:t>
      </w:r>
    </w:p>
    <w:p w14:paraId="0FFBB61E" w14:textId="77777777" w:rsidR="00B67BE7" w:rsidRPr="00F44D44" w:rsidRDefault="00B67BE7" w:rsidP="00856376">
      <w:pPr>
        <w:pStyle w:val="BodyText"/>
        <w:spacing w:after="240" w:line="360" w:lineRule="auto"/>
        <w:jc w:val="both"/>
      </w:pPr>
      <w:r w:rsidRPr="00F44D44">
        <w:t xml:space="preserve">Cabe a DLA, a função de execução financeira sendo a </w:t>
      </w:r>
      <w:proofErr w:type="spellStart"/>
      <w:r w:rsidR="006E0C83" w:rsidRPr="00F44D44">
        <w:t>Direcção</w:t>
      </w:r>
      <w:proofErr w:type="spellEnd"/>
      <w:r w:rsidRPr="00F44D44">
        <w:t xml:space="preserve"> de </w:t>
      </w:r>
      <w:r w:rsidR="006E0C83" w:rsidRPr="00F44D44">
        <w:t>Finanças</w:t>
      </w:r>
      <w:r w:rsidRPr="00F44D44">
        <w:t xml:space="preserve"> responsável pela </w:t>
      </w:r>
      <w:r w:rsidR="006E0C83" w:rsidRPr="00F44D44">
        <w:t>definição</w:t>
      </w:r>
      <w:r w:rsidRPr="00F44D44">
        <w:t xml:space="preserve"> de linhas de orientação, de monitoria e de avaliação do funcionamento do SGF.</w:t>
      </w:r>
    </w:p>
    <w:p w14:paraId="46865339" w14:textId="77777777" w:rsidR="004F2C89" w:rsidRDefault="004F2C89" w:rsidP="00856376">
      <w:pPr>
        <w:spacing w:after="240" w:line="360" w:lineRule="auto"/>
        <w:jc w:val="both"/>
        <w:rPr>
          <w:sz w:val="24"/>
        </w:rPr>
      </w:pPr>
      <w:r w:rsidRPr="00F44D44">
        <w:rPr>
          <w:sz w:val="24"/>
        </w:rPr>
        <w:t xml:space="preserve">O Gabinete de Auditoria Interna terá a responsabilidade de monitoria da implementação dos procedimentos administrativos e financeiros, a coordenação da realização de auditorias externas, cabendo </w:t>
      </w:r>
      <w:r w:rsidR="006E0C83" w:rsidRPr="00F44D44">
        <w:rPr>
          <w:sz w:val="24"/>
        </w:rPr>
        <w:t>a DLA</w:t>
      </w:r>
      <w:r w:rsidR="00841D06" w:rsidRPr="00F44D44">
        <w:rPr>
          <w:sz w:val="24"/>
        </w:rPr>
        <w:t xml:space="preserve"> </w:t>
      </w:r>
      <w:r w:rsidRPr="00F44D44">
        <w:rPr>
          <w:sz w:val="24"/>
        </w:rPr>
        <w:t>solicitar apoio para elaboração /</w:t>
      </w:r>
      <w:proofErr w:type="spellStart"/>
      <w:r w:rsidRPr="00F44D44">
        <w:rPr>
          <w:sz w:val="24"/>
        </w:rPr>
        <w:t>a</w:t>
      </w:r>
      <w:r w:rsidR="00841D06" w:rsidRPr="00F44D44">
        <w:rPr>
          <w:sz w:val="24"/>
        </w:rPr>
        <w:t>c</w:t>
      </w:r>
      <w:r w:rsidRPr="00F44D44">
        <w:rPr>
          <w:sz w:val="24"/>
        </w:rPr>
        <w:t>tualização</w:t>
      </w:r>
      <w:proofErr w:type="spellEnd"/>
      <w:r w:rsidRPr="00F44D44">
        <w:rPr>
          <w:sz w:val="24"/>
        </w:rPr>
        <w:t xml:space="preserve"> do</w:t>
      </w:r>
      <w:r w:rsidR="00841D06" w:rsidRPr="00F44D44">
        <w:rPr>
          <w:sz w:val="24"/>
        </w:rPr>
        <w:t xml:space="preserve"> Manual</w:t>
      </w:r>
      <w:r w:rsidRPr="00F44D44">
        <w:rPr>
          <w:sz w:val="24"/>
        </w:rPr>
        <w:t xml:space="preserve"> de Procedimentos.</w:t>
      </w:r>
    </w:p>
    <w:p w14:paraId="2A337FA2" w14:textId="77777777" w:rsidR="00856376" w:rsidRPr="00F44D44" w:rsidRDefault="00856376" w:rsidP="00856376">
      <w:pPr>
        <w:spacing w:after="240" w:line="360" w:lineRule="auto"/>
        <w:jc w:val="both"/>
      </w:pPr>
    </w:p>
    <w:p w14:paraId="14B44019" w14:textId="77777777" w:rsidR="004F2C89" w:rsidRPr="00F44D44" w:rsidRDefault="004F2C89" w:rsidP="00856376">
      <w:pPr>
        <w:pStyle w:val="Heading2"/>
        <w:numPr>
          <w:ilvl w:val="1"/>
          <w:numId w:val="1"/>
        </w:numPr>
        <w:spacing w:before="0" w:after="240" w:line="360" w:lineRule="auto"/>
        <w:rPr>
          <w:rFonts w:ascii="Times New Roman" w:hAnsi="Times New Roman"/>
          <w:sz w:val="22"/>
        </w:rPr>
      </w:pPr>
      <w:bookmarkStart w:id="11" w:name="_Toc479526856"/>
      <w:proofErr w:type="spellStart"/>
      <w:r w:rsidRPr="00F44D44">
        <w:rPr>
          <w:rFonts w:ascii="Times New Roman" w:hAnsi="Times New Roman"/>
          <w:sz w:val="22"/>
        </w:rPr>
        <w:t>Actualização</w:t>
      </w:r>
      <w:proofErr w:type="spellEnd"/>
      <w:r w:rsidRPr="00F44D44">
        <w:rPr>
          <w:rFonts w:ascii="Times New Roman" w:hAnsi="Times New Roman"/>
          <w:sz w:val="22"/>
        </w:rPr>
        <w:t xml:space="preserve"> e Manutenção do Manual</w:t>
      </w:r>
      <w:bookmarkEnd w:id="11"/>
    </w:p>
    <w:p w14:paraId="620BB52E" w14:textId="77777777" w:rsidR="004F2C89" w:rsidRPr="00F44D44" w:rsidRDefault="004F2C89" w:rsidP="00856376">
      <w:pPr>
        <w:spacing w:after="240" w:line="360" w:lineRule="auto"/>
        <w:jc w:val="both"/>
        <w:rPr>
          <w:sz w:val="24"/>
        </w:rPr>
      </w:pPr>
      <w:r w:rsidRPr="00F44D44">
        <w:rPr>
          <w:sz w:val="24"/>
        </w:rPr>
        <w:t xml:space="preserve">É </w:t>
      </w:r>
      <w:proofErr w:type="gramStart"/>
      <w:r w:rsidRPr="00F44D44">
        <w:rPr>
          <w:sz w:val="24"/>
        </w:rPr>
        <w:t>da</w:t>
      </w:r>
      <w:proofErr w:type="gramEnd"/>
      <w:r w:rsidRPr="00F44D44">
        <w:rPr>
          <w:sz w:val="24"/>
        </w:rPr>
        <w:t xml:space="preserve"> responsabilidade </w:t>
      </w:r>
      <w:r w:rsidR="003E2B6A" w:rsidRPr="00F44D44">
        <w:rPr>
          <w:sz w:val="24"/>
        </w:rPr>
        <w:t>da DLA</w:t>
      </w:r>
      <w:r w:rsidR="00841D06" w:rsidRPr="00F44D44">
        <w:rPr>
          <w:sz w:val="24"/>
        </w:rPr>
        <w:t xml:space="preserve"> </w:t>
      </w:r>
      <w:r w:rsidRPr="00F44D44">
        <w:rPr>
          <w:sz w:val="24"/>
        </w:rPr>
        <w:t xml:space="preserve">proceder à </w:t>
      </w:r>
      <w:proofErr w:type="spellStart"/>
      <w:r w:rsidRPr="00F44D44">
        <w:rPr>
          <w:sz w:val="24"/>
        </w:rPr>
        <w:t>actualização</w:t>
      </w:r>
      <w:proofErr w:type="spellEnd"/>
      <w:r w:rsidRPr="00F44D44">
        <w:rPr>
          <w:sz w:val="24"/>
        </w:rPr>
        <w:t xml:space="preserve"> e manutenção do manual, sempre que tal for necessário. Todas as alterações</w:t>
      </w:r>
      <w:r w:rsidR="00841D06" w:rsidRPr="00F44D44">
        <w:rPr>
          <w:sz w:val="24"/>
        </w:rPr>
        <w:t xml:space="preserve"> deverão ser submetidas para análise e parecer</w:t>
      </w:r>
      <w:r w:rsidRPr="00F44D44">
        <w:rPr>
          <w:sz w:val="24"/>
        </w:rPr>
        <w:t xml:space="preserve"> </w:t>
      </w:r>
      <w:r w:rsidR="00841D06" w:rsidRPr="00F44D44">
        <w:rPr>
          <w:sz w:val="24"/>
        </w:rPr>
        <w:t>da</w:t>
      </w:r>
      <w:r w:rsidRPr="00F44D44">
        <w:rPr>
          <w:sz w:val="24"/>
        </w:rPr>
        <w:t xml:space="preserve"> </w:t>
      </w:r>
      <w:proofErr w:type="spellStart"/>
      <w:r w:rsidRPr="00F44D44">
        <w:rPr>
          <w:sz w:val="24"/>
        </w:rPr>
        <w:t>Direcção</w:t>
      </w:r>
      <w:proofErr w:type="spellEnd"/>
      <w:r w:rsidRPr="00F44D44">
        <w:rPr>
          <w:sz w:val="24"/>
        </w:rPr>
        <w:t xml:space="preserve"> de Finança</w:t>
      </w:r>
      <w:r w:rsidR="00841D06" w:rsidRPr="00F44D44">
        <w:rPr>
          <w:sz w:val="24"/>
        </w:rPr>
        <w:t>s e do Gabinete de</w:t>
      </w:r>
      <w:r w:rsidRPr="00F44D44">
        <w:rPr>
          <w:sz w:val="24"/>
        </w:rPr>
        <w:t xml:space="preserve"> Auditoria Interna, para posterior </w:t>
      </w:r>
      <w:r w:rsidR="00841D06" w:rsidRPr="00F44D44">
        <w:rPr>
          <w:sz w:val="24"/>
        </w:rPr>
        <w:t>aprovação</w:t>
      </w:r>
      <w:r w:rsidRPr="00F44D44">
        <w:rPr>
          <w:sz w:val="24"/>
        </w:rPr>
        <w:t xml:space="preserve"> pelo Vice-Reitor</w:t>
      </w:r>
      <w:r w:rsidR="003E2B6A" w:rsidRPr="00F44D44">
        <w:rPr>
          <w:sz w:val="24"/>
        </w:rPr>
        <w:t xml:space="preserve"> para </w:t>
      </w:r>
      <w:r w:rsidR="00F62BDE" w:rsidRPr="00F44D44">
        <w:rPr>
          <w:sz w:val="24"/>
        </w:rPr>
        <w:t>Administração</w:t>
      </w:r>
      <w:r w:rsidR="003E2B6A" w:rsidRPr="00F44D44">
        <w:rPr>
          <w:sz w:val="24"/>
        </w:rPr>
        <w:t xml:space="preserve"> e Recursos</w:t>
      </w:r>
      <w:r w:rsidRPr="00F44D44">
        <w:rPr>
          <w:sz w:val="24"/>
        </w:rPr>
        <w:t>.</w:t>
      </w:r>
    </w:p>
    <w:p w14:paraId="76328517" w14:textId="77777777" w:rsidR="004F2C89" w:rsidRPr="00F44D44" w:rsidRDefault="004F2C89">
      <w:pPr>
        <w:spacing w:line="360" w:lineRule="auto"/>
        <w:jc w:val="both"/>
        <w:rPr>
          <w:sz w:val="24"/>
        </w:rPr>
      </w:pPr>
    </w:p>
    <w:p w14:paraId="0B28CC54" w14:textId="77777777" w:rsidR="004F2C89" w:rsidRPr="00F44D44" w:rsidRDefault="004F2C89">
      <w:pPr>
        <w:spacing w:line="360" w:lineRule="auto"/>
        <w:jc w:val="both"/>
        <w:rPr>
          <w:sz w:val="24"/>
        </w:rPr>
        <w:sectPr w:rsidR="004F2C89" w:rsidRPr="00F44D44" w:rsidSect="00E30A1E">
          <w:headerReference w:type="even" r:id="rId15"/>
          <w:headerReference w:type="default" r:id="rId16"/>
          <w:headerReference w:type="first" r:id="rId17"/>
          <w:pgSz w:w="11907" w:h="16840" w:code="9"/>
          <w:pgMar w:top="1440" w:right="1797" w:bottom="1440" w:left="1797" w:header="720" w:footer="720" w:gutter="0"/>
          <w:pgNumType w:start="1"/>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21"/>
      </w:tblGrid>
      <w:tr w:rsidR="00F44D44" w:rsidRPr="00F44D44" w14:paraId="4A16105C" w14:textId="77777777">
        <w:trPr>
          <w:cantSplit/>
        </w:trPr>
        <w:tc>
          <w:tcPr>
            <w:tcW w:w="8421" w:type="dxa"/>
            <w:shd w:val="pct20" w:color="auto" w:fill="FFFFFF"/>
          </w:tcPr>
          <w:p w14:paraId="3733677E" w14:textId="77777777" w:rsidR="004F2C89" w:rsidRPr="00F44D44" w:rsidRDefault="004F2C89">
            <w:pPr>
              <w:pStyle w:val="Heading4"/>
              <w:rPr>
                <w:rFonts w:ascii="Times New Roman" w:hAnsi="Times New Roman"/>
              </w:rPr>
            </w:pPr>
            <w:r w:rsidRPr="00F44D44">
              <w:rPr>
                <w:rFonts w:ascii="Times New Roman" w:hAnsi="Times New Roman"/>
              </w:rPr>
              <w:lastRenderedPageBreak/>
              <w:t>UEM – Universidade Eduardo Mondlane</w:t>
            </w:r>
          </w:p>
        </w:tc>
      </w:tr>
      <w:tr w:rsidR="00F44D44" w:rsidRPr="00F44D44" w14:paraId="4C2CED9E" w14:textId="77777777">
        <w:trPr>
          <w:cantSplit/>
        </w:trPr>
        <w:tc>
          <w:tcPr>
            <w:tcW w:w="8421" w:type="dxa"/>
            <w:tcBorders>
              <w:bottom w:val="nil"/>
            </w:tcBorders>
            <w:shd w:val="pct20" w:color="auto" w:fill="FFFFFF"/>
          </w:tcPr>
          <w:p w14:paraId="4B7E6D1E" w14:textId="77777777" w:rsidR="004F2C89" w:rsidRPr="00F44D44" w:rsidRDefault="00820AB9">
            <w:pPr>
              <w:pStyle w:val="Heading4"/>
              <w:rPr>
                <w:rFonts w:ascii="Times New Roman" w:hAnsi="Times New Roman"/>
              </w:rPr>
            </w:pPr>
            <w:proofErr w:type="spellStart"/>
            <w:r w:rsidRPr="00F44D44">
              <w:rPr>
                <w:rFonts w:ascii="Times New Roman" w:hAnsi="Times New Roman"/>
              </w:rPr>
              <w:t>Direcção</w:t>
            </w:r>
            <w:proofErr w:type="spellEnd"/>
            <w:r w:rsidRPr="00F44D44">
              <w:rPr>
                <w:rFonts w:ascii="Times New Roman" w:hAnsi="Times New Roman"/>
              </w:rPr>
              <w:t xml:space="preserve"> Logística e Aprovisionamento - DLA </w:t>
            </w:r>
          </w:p>
        </w:tc>
      </w:tr>
      <w:tr w:rsidR="00F44D44" w:rsidRPr="00F44D44" w14:paraId="2F792349" w14:textId="77777777">
        <w:trPr>
          <w:cantSplit/>
        </w:trPr>
        <w:tc>
          <w:tcPr>
            <w:tcW w:w="8421" w:type="dxa"/>
            <w:tcBorders>
              <w:bottom w:val="nil"/>
            </w:tcBorders>
            <w:shd w:val="pct15" w:color="auto" w:fill="FFFFFF"/>
          </w:tcPr>
          <w:p w14:paraId="72A49871" w14:textId="77777777" w:rsidR="004F2C89" w:rsidRPr="00F44D44" w:rsidRDefault="00F62BDE">
            <w:pPr>
              <w:pStyle w:val="Heading4"/>
              <w:rPr>
                <w:rFonts w:ascii="Times New Roman" w:hAnsi="Times New Roman"/>
              </w:rPr>
            </w:pPr>
            <w:r w:rsidRPr="00F44D44">
              <w:rPr>
                <w:rFonts w:ascii="Times New Roman" w:hAnsi="Times New Roman"/>
              </w:rPr>
              <w:t xml:space="preserve">Manual </w:t>
            </w:r>
            <w:r w:rsidR="00E760C6" w:rsidRPr="00F44D44">
              <w:rPr>
                <w:rFonts w:ascii="Times New Roman" w:hAnsi="Times New Roman"/>
              </w:rPr>
              <w:t xml:space="preserve">de Procedimentos Administrativos e Financeiros </w:t>
            </w:r>
          </w:p>
        </w:tc>
      </w:tr>
      <w:tr w:rsidR="00F44D44" w:rsidRPr="00F44D44" w14:paraId="47E02F72" w14:textId="77777777">
        <w:trPr>
          <w:cantSplit/>
        </w:trPr>
        <w:tc>
          <w:tcPr>
            <w:tcW w:w="8421" w:type="dxa"/>
            <w:tcBorders>
              <w:bottom w:val="single" w:sz="4" w:space="0" w:color="auto"/>
            </w:tcBorders>
            <w:shd w:val="clear" w:color="auto" w:fill="FFFFFF"/>
          </w:tcPr>
          <w:p w14:paraId="554B614A" w14:textId="77777777" w:rsidR="004F2C89" w:rsidRPr="00F44D44" w:rsidRDefault="004F2C89">
            <w:pPr>
              <w:pStyle w:val="Heading4"/>
              <w:rPr>
                <w:rFonts w:ascii="Times New Roman" w:hAnsi="Times New Roman"/>
              </w:rPr>
            </w:pPr>
            <w:r w:rsidRPr="00F44D44">
              <w:rPr>
                <w:rFonts w:ascii="Times New Roman" w:hAnsi="Times New Roman"/>
              </w:rPr>
              <w:t>2. ORGANIZAÇÃO E FUNÇÕES</w:t>
            </w:r>
          </w:p>
        </w:tc>
      </w:tr>
    </w:tbl>
    <w:p w14:paraId="7E8900E7" w14:textId="77777777" w:rsidR="004F2C89" w:rsidRPr="00F44D44" w:rsidRDefault="004F2C89">
      <w:pPr>
        <w:spacing w:line="360" w:lineRule="auto"/>
        <w:jc w:val="both"/>
        <w:rPr>
          <w:sz w:val="24"/>
        </w:rPr>
      </w:pPr>
    </w:p>
    <w:p w14:paraId="68F48B9C" w14:textId="77777777" w:rsidR="004F2C89" w:rsidRPr="00F44D44" w:rsidRDefault="004F2C89">
      <w:pPr>
        <w:spacing w:line="360" w:lineRule="auto"/>
        <w:jc w:val="both"/>
        <w:rPr>
          <w:sz w:val="24"/>
        </w:rPr>
      </w:pPr>
    </w:p>
    <w:p w14:paraId="089CDCE1" w14:textId="77777777" w:rsidR="004F2C89" w:rsidRPr="00F44D44" w:rsidRDefault="004F2C89">
      <w:pPr>
        <w:pStyle w:val="Heading2"/>
        <w:ind w:left="7200"/>
        <w:jc w:val="right"/>
        <w:rPr>
          <w:rFonts w:ascii="Times New Roman" w:hAnsi="Times New Roman"/>
          <w:sz w:val="22"/>
        </w:rPr>
      </w:pPr>
      <w:r w:rsidRPr="00F44D44">
        <w:rPr>
          <w:rFonts w:ascii="Times New Roman" w:hAnsi="Times New Roman"/>
          <w:sz w:val="22"/>
        </w:rPr>
        <w:t>Páginas</w:t>
      </w:r>
    </w:p>
    <w:p w14:paraId="04D26B39" w14:textId="77777777" w:rsidR="004F2C89" w:rsidRPr="00F44D44" w:rsidRDefault="004F2C89">
      <w:pPr>
        <w:pStyle w:val="Heading2"/>
        <w:spacing w:line="480" w:lineRule="auto"/>
        <w:rPr>
          <w:rFonts w:ascii="Times New Roman" w:hAnsi="Times New Roman"/>
        </w:rPr>
      </w:pPr>
      <w:bookmarkStart w:id="12" w:name="_Toc479526857"/>
      <w:r w:rsidRPr="00F44D44">
        <w:rPr>
          <w:rFonts w:ascii="Times New Roman" w:hAnsi="Times New Roman"/>
        </w:rPr>
        <w:t>2.1. Características Gerais</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0053CF" w:rsidRPr="00F44D44">
        <w:rPr>
          <w:rFonts w:ascii="Times New Roman" w:hAnsi="Times New Roman"/>
        </w:rPr>
        <w:tab/>
      </w:r>
      <w:r w:rsidR="007E700F" w:rsidRPr="00F44D44">
        <w:rPr>
          <w:rFonts w:ascii="Times New Roman" w:hAnsi="Times New Roman"/>
        </w:rPr>
        <w:t>5</w:t>
      </w:r>
    </w:p>
    <w:p w14:paraId="17682820" w14:textId="77777777" w:rsidR="004F2C89" w:rsidRPr="00F44D44" w:rsidRDefault="004F2C89">
      <w:pPr>
        <w:pStyle w:val="Heading2"/>
        <w:spacing w:line="480" w:lineRule="auto"/>
        <w:rPr>
          <w:rFonts w:ascii="Times New Roman" w:hAnsi="Times New Roman"/>
        </w:rPr>
      </w:pPr>
      <w:r w:rsidRPr="00F44D44">
        <w:rPr>
          <w:rFonts w:ascii="Times New Roman" w:hAnsi="Times New Roman"/>
        </w:rPr>
        <w:t>2.2. Organigrama d</w:t>
      </w:r>
      <w:bookmarkEnd w:id="12"/>
      <w:r w:rsidR="00841D06" w:rsidRPr="00F44D44">
        <w:rPr>
          <w:rFonts w:ascii="Times New Roman" w:hAnsi="Times New Roman"/>
        </w:rPr>
        <w:t>o</w:t>
      </w:r>
      <w:r w:rsidRPr="00F44D44">
        <w:rPr>
          <w:rFonts w:ascii="Times New Roman" w:hAnsi="Times New Roman"/>
        </w:rPr>
        <w:t xml:space="preserve"> </w:t>
      </w:r>
      <w:r w:rsidR="00841D06" w:rsidRPr="00F44D44">
        <w:rPr>
          <w:rFonts w:ascii="Times New Roman" w:hAnsi="Times New Roman"/>
          <w:u w:val="single"/>
        </w:rPr>
        <w:t>Órgão</w:t>
      </w:r>
      <w:r w:rsidRPr="00F44D44">
        <w:rPr>
          <w:rFonts w:ascii="Times New Roman" w:hAnsi="Times New Roman"/>
        </w:rPr>
        <w:tab/>
      </w:r>
      <w:r w:rsidRPr="00F44D44">
        <w:rPr>
          <w:rFonts w:ascii="Times New Roman" w:hAnsi="Times New Roman"/>
        </w:rPr>
        <w:tab/>
      </w:r>
      <w:r w:rsidR="00841D06" w:rsidRPr="00F44D44">
        <w:rPr>
          <w:rFonts w:ascii="Times New Roman" w:hAnsi="Times New Roman"/>
        </w:rPr>
        <w:tab/>
      </w:r>
      <w:r w:rsidR="00841D06" w:rsidRPr="00F44D44">
        <w:rPr>
          <w:rFonts w:ascii="Times New Roman" w:hAnsi="Times New Roman"/>
        </w:rPr>
        <w:tab/>
      </w:r>
      <w:r w:rsidR="00841D06" w:rsidRPr="00F44D44">
        <w:rPr>
          <w:rFonts w:ascii="Times New Roman" w:hAnsi="Times New Roman"/>
        </w:rPr>
        <w:tab/>
      </w:r>
      <w:r w:rsidR="00841D06" w:rsidRPr="00F44D44">
        <w:rPr>
          <w:rFonts w:ascii="Times New Roman" w:hAnsi="Times New Roman"/>
        </w:rPr>
        <w:tab/>
      </w:r>
      <w:r w:rsidRPr="00F44D44">
        <w:rPr>
          <w:rFonts w:ascii="Times New Roman" w:hAnsi="Times New Roman"/>
        </w:rPr>
        <w:tab/>
      </w:r>
      <w:r w:rsidR="000053CF" w:rsidRPr="00F44D44">
        <w:rPr>
          <w:rFonts w:ascii="Times New Roman" w:hAnsi="Times New Roman"/>
        </w:rPr>
        <w:tab/>
      </w:r>
      <w:r w:rsidR="006B6CB8" w:rsidRPr="00F44D44">
        <w:rPr>
          <w:rFonts w:ascii="Times New Roman" w:hAnsi="Times New Roman"/>
        </w:rPr>
        <w:t>6</w:t>
      </w:r>
    </w:p>
    <w:p w14:paraId="11D812DE" w14:textId="77777777" w:rsidR="004F2C89" w:rsidRPr="00F44D44" w:rsidRDefault="004F2C89">
      <w:pPr>
        <w:pStyle w:val="Heading2"/>
        <w:spacing w:line="480" w:lineRule="auto"/>
        <w:rPr>
          <w:rFonts w:ascii="Times New Roman" w:hAnsi="Times New Roman"/>
        </w:rPr>
      </w:pPr>
      <w:bookmarkStart w:id="13" w:name="_Toc479526858"/>
      <w:r w:rsidRPr="00F44D44">
        <w:rPr>
          <w:rFonts w:ascii="Times New Roman" w:hAnsi="Times New Roman"/>
        </w:rPr>
        <w:t>2.3. Departamento Administrativo</w:t>
      </w:r>
      <w:bookmarkEnd w:id="13"/>
      <w:r w:rsidRPr="00F44D44">
        <w:rPr>
          <w:rFonts w:ascii="Times New Roman" w:hAnsi="Times New Roman"/>
        </w:rPr>
        <w:t xml:space="preserve"> e Financeiro</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0053CF" w:rsidRPr="00F44D44">
        <w:rPr>
          <w:rFonts w:ascii="Times New Roman" w:hAnsi="Times New Roman"/>
        </w:rPr>
        <w:tab/>
      </w:r>
      <w:r w:rsidRPr="00F44D44">
        <w:rPr>
          <w:rFonts w:ascii="Times New Roman" w:hAnsi="Times New Roman"/>
        </w:rPr>
        <w:tab/>
      </w:r>
      <w:r w:rsidR="006B6CB8" w:rsidRPr="00F44D44">
        <w:rPr>
          <w:rFonts w:ascii="Times New Roman" w:hAnsi="Times New Roman"/>
        </w:rPr>
        <w:t>6</w:t>
      </w:r>
    </w:p>
    <w:p w14:paraId="29588DD1" w14:textId="77777777" w:rsidR="004F2C89" w:rsidRPr="00F44D44" w:rsidRDefault="004F2C89">
      <w:pPr>
        <w:pStyle w:val="Heading2"/>
        <w:spacing w:line="480" w:lineRule="auto"/>
        <w:rPr>
          <w:rFonts w:ascii="Times New Roman" w:hAnsi="Times New Roman"/>
        </w:rPr>
      </w:pPr>
      <w:bookmarkStart w:id="14" w:name="_Toc479526859"/>
      <w:r w:rsidRPr="00F44D44">
        <w:rPr>
          <w:rFonts w:ascii="Times New Roman" w:hAnsi="Times New Roman"/>
        </w:rPr>
        <w:t>2.4. Descrição de Funções</w:t>
      </w:r>
      <w:bookmarkEnd w:id="14"/>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0053CF" w:rsidRPr="00F44D44">
        <w:rPr>
          <w:rFonts w:ascii="Times New Roman" w:hAnsi="Times New Roman"/>
        </w:rPr>
        <w:tab/>
      </w:r>
      <w:r w:rsidRPr="00F44D44">
        <w:rPr>
          <w:rFonts w:ascii="Times New Roman" w:hAnsi="Times New Roman"/>
        </w:rPr>
        <w:tab/>
      </w:r>
      <w:r w:rsidR="006B6CB8" w:rsidRPr="00F44D44">
        <w:rPr>
          <w:rFonts w:ascii="Times New Roman" w:hAnsi="Times New Roman"/>
        </w:rPr>
        <w:t>7</w:t>
      </w:r>
    </w:p>
    <w:p w14:paraId="4545431F" w14:textId="77777777" w:rsidR="004F2C89" w:rsidRPr="00F44D44" w:rsidRDefault="004F2C89">
      <w:pPr>
        <w:pStyle w:val="Heading2"/>
        <w:spacing w:line="480" w:lineRule="auto"/>
        <w:rPr>
          <w:rFonts w:ascii="Times New Roman" w:hAnsi="Times New Roman"/>
        </w:rPr>
      </w:pPr>
      <w:r w:rsidRPr="00F44D44">
        <w:rPr>
          <w:rFonts w:ascii="Times New Roman" w:hAnsi="Times New Roman"/>
        </w:rPr>
        <w:t>2.5. Matriz de Delegação de Competências</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0053CF" w:rsidRPr="00F44D44">
        <w:rPr>
          <w:rFonts w:ascii="Times New Roman" w:hAnsi="Times New Roman"/>
        </w:rPr>
        <w:tab/>
      </w:r>
      <w:r w:rsidRPr="00F44D44">
        <w:rPr>
          <w:rFonts w:ascii="Times New Roman" w:hAnsi="Times New Roman"/>
        </w:rPr>
        <w:t>1</w:t>
      </w:r>
      <w:r w:rsidR="007E700F" w:rsidRPr="00F44D44">
        <w:rPr>
          <w:rFonts w:ascii="Times New Roman" w:hAnsi="Times New Roman"/>
        </w:rPr>
        <w:t>1</w:t>
      </w:r>
    </w:p>
    <w:p w14:paraId="0D2CDEF2" w14:textId="77777777" w:rsidR="004F2C89" w:rsidRPr="00F44D44" w:rsidRDefault="004F2C89">
      <w:pPr>
        <w:pStyle w:val="Heading2"/>
        <w:spacing w:line="480" w:lineRule="auto"/>
        <w:rPr>
          <w:rFonts w:ascii="Times New Roman" w:hAnsi="Times New Roman"/>
        </w:rPr>
      </w:pPr>
      <w:r w:rsidRPr="00F44D44">
        <w:rPr>
          <w:rFonts w:ascii="Times New Roman" w:hAnsi="Times New Roman"/>
        </w:rPr>
        <w:t>2.6. Mecanismos de Coordenação e Articulação</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0053CF" w:rsidRPr="00F44D44">
        <w:rPr>
          <w:rFonts w:ascii="Times New Roman" w:hAnsi="Times New Roman"/>
        </w:rPr>
        <w:tab/>
      </w:r>
      <w:r w:rsidRPr="00F44D44">
        <w:rPr>
          <w:rFonts w:ascii="Times New Roman" w:hAnsi="Times New Roman"/>
        </w:rPr>
        <w:tab/>
        <w:t>1</w:t>
      </w:r>
      <w:r w:rsidR="007E700F" w:rsidRPr="00F44D44">
        <w:rPr>
          <w:rFonts w:ascii="Times New Roman" w:hAnsi="Times New Roman"/>
        </w:rPr>
        <w:t>1</w:t>
      </w:r>
    </w:p>
    <w:p w14:paraId="0D71A5DC" w14:textId="77777777" w:rsidR="004F2C89" w:rsidRPr="00F44D44" w:rsidRDefault="004F2C89"/>
    <w:p w14:paraId="5BF4A862" w14:textId="77777777" w:rsidR="004F2C89" w:rsidRPr="00F44D44" w:rsidRDefault="004F2C89"/>
    <w:p w14:paraId="53ECB209" w14:textId="77777777" w:rsidR="00C362B4" w:rsidRPr="00F44D44" w:rsidRDefault="00C362B4">
      <w:pPr>
        <w:spacing w:line="360" w:lineRule="auto"/>
        <w:jc w:val="both"/>
        <w:rPr>
          <w:sz w:val="24"/>
        </w:rPr>
      </w:pPr>
    </w:p>
    <w:p w14:paraId="3A76D577" w14:textId="77777777" w:rsidR="00C362B4" w:rsidRPr="00F44D44" w:rsidRDefault="00C362B4" w:rsidP="00C362B4">
      <w:pPr>
        <w:rPr>
          <w:sz w:val="24"/>
        </w:rPr>
      </w:pPr>
    </w:p>
    <w:p w14:paraId="7BE81A08" w14:textId="77777777" w:rsidR="00C362B4" w:rsidRPr="00F44D44" w:rsidRDefault="00C362B4" w:rsidP="00C362B4">
      <w:pPr>
        <w:rPr>
          <w:sz w:val="24"/>
        </w:rPr>
      </w:pPr>
    </w:p>
    <w:p w14:paraId="123BA304" w14:textId="77777777" w:rsidR="00C362B4" w:rsidRPr="00F44D44" w:rsidRDefault="00C362B4" w:rsidP="00C362B4">
      <w:pPr>
        <w:rPr>
          <w:sz w:val="24"/>
        </w:rPr>
      </w:pPr>
    </w:p>
    <w:p w14:paraId="14E9788B" w14:textId="77777777" w:rsidR="00C362B4" w:rsidRPr="00F44D44" w:rsidRDefault="00C362B4" w:rsidP="00C362B4">
      <w:pPr>
        <w:rPr>
          <w:sz w:val="24"/>
        </w:rPr>
      </w:pPr>
    </w:p>
    <w:p w14:paraId="5BC226CA" w14:textId="77777777" w:rsidR="00C362B4" w:rsidRPr="00F44D44" w:rsidRDefault="00C362B4" w:rsidP="00C362B4">
      <w:pPr>
        <w:rPr>
          <w:sz w:val="24"/>
        </w:rPr>
      </w:pPr>
    </w:p>
    <w:p w14:paraId="4256F95C" w14:textId="77777777" w:rsidR="00C362B4" w:rsidRPr="00F44D44" w:rsidRDefault="00C362B4" w:rsidP="00C362B4">
      <w:pPr>
        <w:rPr>
          <w:sz w:val="24"/>
        </w:rPr>
      </w:pPr>
    </w:p>
    <w:p w14:paraId="1DA9206E" w14:textId="77777777" w:rsidR="00C362B4" w:rsidRPr="00F44D44" w:rsidRDefault="00C362B4" w:rsidP="00C362B4">
      <w:pPr>
        <w:rPr>
          <w:sz w:val="24"/>
        </w:rPr>
      </w:pPr>
    </w:p>
    <w:p w14:paraId="7C4DE5E9" w14:textId="77777777" w:rsidR="00C362B4" w:rsidRPr="00F44D44" w:rsidRDefault="00C362B4" w:rsidP="00C362B4">
      <w:pPr>
        <w:rPr>
          <w:sz w:val="24"/>
        </w:rPr>
      </w:pPr>
    </w:p>
    <w:p w14:paraId="537A2690" w14:textId="77777777" w:rsidR="00C362B4" w:rsidRPr="00F44D44" w:rsidRDefault="00C362B4" w:rsidP="00C362B4">
      <w:pPr>
        <w:rPr>
          <w:sz w:val="24"/>
        </w:rPr>
      </w:pPr>
    </w:p>
    <w:p w14:paraId="1026332A" w14:textId="77777777" w:rsidR="00C362B4" w:rsidRPr="00F44D44" w:rsidRDefault="00C362B4" w:rsidP="00C362B4">
      <w:pPr>
        <w:rPr>
          <w:sz w:val="24"/>
        </w:rPr>
      </w:pPr>
    </w:p>
    <w:p w14:paraId="2485855C" w14:textId="77777777" w:rsidR="00C362B4" w:rsidRPr="00F44D44" w:rsidRDefault="00C362B4" w:rsidP="00C362B4">
      <w:pPr>
        <w:rPr>
          <w:sz w:val="24"/>
        </w:rPr>
      </w:pPr>
    </w:p>
    <w:p w14:paraId="3159EF9E" w14:textId="77777777" w:rsidR="00C362B4" w:rsidRPr="00F44D44" w:rsidRDefault="00C362B4" w:rsidP="00C362B4">
      <w:pPr>
        <w:rPr>
          <w:sz w:val="24"/>
        </w:rPr>
      </w:pPr>
    </w:p>
    <w:p w14:paraId="624A4807" w14:textId="77777777" w:rsidR="00C362B4" w:rsidRPr="00F44D44" w:rsidRDefault="00C362B4" w:rsidP="00C362B4">
      <w:pPr>
        <w:rPr>
          <w:sz w:val="24"/>
        </w:rPr>
      </w:pPr>
    </w:p>
    <w:p w14:paraId="56BA2742" w14:textId="77777777" w:rsidR="00C362B4" w:rsidRPr="00F44D44" w:rsidRDefault="00C362B4" w:rsidP="00C362B4">
      <w:pPr>
        <w:rPr>
          <w:sz w:val="24"/>
        </w:rPr>
      </w:pPr>
    </w:p>
    <w:p w14:paraId="3E80EC56" w14:textId="77777777" w:rsidR="00C362B4" w:rsidRPr="00F44D44" w:rsidRDefault="00C362B4" w:rsidP="00C362B4">
      <w:pPr>
        <w:rPr>
          <w:sz w:val="24"/>
        </w:rPr>
      </w:pPr>
    </w:p>
    <w:p w14:paraId="72F78584" w14:textId="77777777" w:rsidR="00C362B4" w:rsidRPr="00F44D44" w:rsidRDefault="00C362B4" w:rsidP="00C362B4">
      <w:pPr>
        <w:rPr>
          <w:sz w:val="24"/>
        </w:rPr>
      </w:pPr>
    </w:p>
    <w:p w14:paraId="1CCA16D6" w14:textId="77777777" w:rsidR="00C362B4" w:rsidRPr="00F44D44" w:rsidRDefault="00C362B4" w:rsidP="00C362B4">
      <w:pPr>
        <w:rPr>
          <w:sz w:val="24"/>
        </w:rPr>
      </w:pPr>
    </w:p>
    <w:p w14:paraId="0FDAC937" w14:textId="77777777" w:rsidR="00C362B4" w:rsidRPr="00F44D44" w:rsidRDefault="00C362B4" w:rsidP="00C362B4">
      <w:pPr>
        <w:rPr>
          <w:sz w:val="24"/>
        </w:rPr>
      </w:pPr>
    </w:p>
    <w:p w14:paraId="576602AB" w14:textId="77777777" w:rsidR="00C362B4" w:rsidRPr="00F44D44" w:rsidRDefault="00C362B4" w:rsidP="00A61DD5">
      <w:pPr>
        <w:spacing w:after="240" w:line="360" w:lineRule="auto"/>
        <w:jc w:val="right"/>
        <w:rPr>
          <w:sz w:val="24"/>
        </w:rPr>
      </w:pPr>
    </w:p>
    <w:p w14:paraId="7F814318" w14:textId="77777777" w:rsidR="004F2C89" w:rsidRPr="00F44D44" w:rsidRDefault="004F2C89" w:rsidP="00A61DD5">
      <w:pPr>
        <w:spacing w:after="240" w:line="360" w:lineRule="auto"/>
        <w:rPr>
          <w:sz w:val="24"/>
        </w:rPr>
        <w:sectPr w:rsidR="004F2C89" w:rsidRPr="00F44D44" w:rsidSect="00E30A1E">
          <w:headerReference w:type="even" r:id="rId18"/>
          <w:headerReference w:type="default" r:id="rId19"/>
          <w:headerReference w:type="first" r:id="rId20"/>
          <w:pgSz w:w="11907" w:h="16840" w:code="9"/>
          <w:pgMar w:top="1440" w:right="1797" w:bottom="1440" w:left="1797" w:header="720" w:footer="720" w:gutter="0"/>
          <w:cols w:space="720"/>
        </w:sectPr>
      </w:pPr>
    </w:p>
    <w:p w14:paraId="1CF7DBEB" w14:textId="77777777" w:rsidR="004F2C89" w:rsidRPr="00F44D44" w:rsidRDefault="004F2C89" w:rsidP="00A61DD5">
      <w:pPr>
        <w:pStyle w:val="Heading1"/>
        <w:numPr>
          <w:ilvl w:val="0"/>
          <w:numId w:val="1"/>
        </w:numPr>
        <w:spacing w:after="240" w:line="360" w:lineRule="auto"/>
        <w:ind w:left="357" w:hanging="357"/>
        <w:rPr>
          <w:sz w:val="24"/>
          <w:u w:val="none"/>
        </w:rPr>
      </w:pPr>
      <w:bookmarkStart w:id="15" w:name="_Toc479526860"/>
      <w:r w:rsidRPr="00F44D44">
        <w:rPr>
          <w:sz w:val="24"/>
          <w:u w:val="none"/>
        </w:rPr>
        <w:lastRenderedPageBreak/>
        <w:t>Organização e Funções</w:t>
      </w:r>
      <w:bookmarkEnd w:id="15"/>
    </w:p>
    <w:p w14:paraId="6BBC84EF" w14:textId="77777777" w:rsidR="004F2C89" w:rsidRPr="00F44D44" w:rsidRDefault="004F2C89" w:rsidP="00A61DD5">
      <w:pPr>
        <w:pStyle w:val="Heading2"/>
        <w:numPr>
          <w:ilvl w:val="1"/>
          <w:numId w:val="1"/>
        </w:numPr>
        <w:spacing w:before="0" w:after="240" w:line="360" w:lineRule="auto"/>
        <w:ind w:left="357" w:hanging="357"/>
        <w:rPr>
          <w:rFonts w:ascii="Times New Roman" w:hAnsi="Times New Roman"/>
          <w:sz w:val="22"/>
        </w:rPr>
      </w:pPr>
      <w:bookmarkStart w:id="16" w:name="_Toc479526861"/>
      <w:r w:rsidRPr="00F44D44">
        <w:rPr>
          <w:rFonts w:ascii="Times New Roman" w:hAnsi="Times New Roman"/>
          <w:sz w:val="22"/>
        </w:rPr>
        <w:t>Características Gerais</w:t>
      </w:r>
    </w:p>
    <w:p w14:paraId="3A44B85D" w14:textId="77777777" w:rsidR="00C965FF" w:rsidRPr="00F44D44" w:rsidRDefault="00C965FF" w:rsidP="00A61DD5">
      <w:pPr>
        <w:spacing w:after="240" w:line="360" w:lineRule="auto"/>
        <w:jc w:val="both"/>
        <w:rPr>
          <w:sz w:val="24"/>
        </w:rPr>
      </w:pPr>
      <w:r w:rsidRPr="00F44D44">
        <w:rPr>
          <w:sz w:val="24"/>
        </w:rPr>
        <w:t>A DLA é um órgão da UEM criado em 29 de Maio de 2012, por despacho do Magnifico Reitor n</w:t>
      </w:r>
      <w:r w:rsidRPr="00F44D44">
        <w:rPr>
          <w:sz w:val="24"/>
          <w:vertAlign w:val="superscript"/>
        </w:rPr>
        <w:t>o</w:t>
      </w:r>
      <w:r w:rsidR="0059559D" w:rsidRPr="00F44D44">
        <w:rPr>
          <w:sz w:val="24"/>
        </w:rPr>
        <w:t xml:space="preserve">112/RT2012, </w:t>
      </w:r>
      <w:r w:rsidRPr="00F44D44">
        <w:rPr>
          <w:sz w:val="24"/>
        </w:rPr>
        <w:t>com finalidade de coordenar actividades relativas a planificação e execução de aquisições, contratações, aprovisionamento e logística na UEM.</w:t>
      </w:r>
    </w:p>
    <w:p w14:paraId="7961A538" w14:textId="77777777" w:rsidR="003F3813" w:rsidRPr="00F44D44" w:rsidRDefault="00C965FF" w:rsidP="003F3813">
      <w:pPr>
        <w:spacing w:line="360" w:lineRule="auto"/>
        <w:jc w:val="both"/>
        <w:rPr>
          <w:sz w:val="24"/>
        </w:rPr>
      </w:pPr>
      <w:r w:rsidRPr="00F44D44">
        <w:rPr>
          <w:sz w:val="24"/>
        </w:rPr>
        <w:t xml:space="preserve">Este </w:t>
      </w:r>
      <w:r w:rsidR="00841D06" w:rsidRPr="00F44D44">
        <w:rPr>
          <w:sz w:val="24"/>
        </w:rPr>
        <w:t>órgão</w:t>
      </w:r>
      <w:r w:rsidR="003F3813" w:rsidRPr="00F44D44">
        <w:rPr>
          <w:sz w:val="24"/>
        </w:rPr>
        <w:t>, integrado no pe</w:t>
      </w:r>
      <w:r w:rsidR="00E15BED" w:rsidRPr="00F44D44">
        <w:rPr>
          <w:sz w:val="24"/>
        </w:rPr>
        <w:t xml:space="preserve">louro do </w:t>
      </w:r>
      <w:r w:rsidR="00856376">
        <w:rPr>
          <w:sz w:val="24"/>
        </w:rPr>
        <w:t>V</w:t>
      </w:r>
      <w:r w:rsidR="00E15BED" w:rsidRPr="00F44D44">
        <w:rPr>
          <w:sz w:val="24"/>
        </w:rPr>
        <w:t>ice-</w:t>
      </w:r>
      <w:r w:rsidR="00856376">
        <w:rPr>
          <w:sz w:val="24"/>
        </w:rPr>
        <w:t>R</w:t>
      </w:r>
      <w:r w:rsidR="00E15BED" w:rsidRPr="00F44D44">
        <w:rPr>
          <w:sz w:val="24"/>
        </w:rPr>
        <w:t xml:space="preserve">eitor </w:t>
      </w:r>
      <w:r w:rsidR="003F3813" w:rsidRPr="00F44D44">
        <w:rPr>
          <w:sz w:val="24"/>
        </w:rPr>
        <w:t xml:space="preserve">para </w:t>
      </w:r>
      <w:r w:rsidR="00856376">
        <w:rPr>
          <w:sz w:val="24"/>
        </w:rPr>
        <w:t>A</w:t>
      </w:r>
      <w:r w:rsidR="003F3813" w:rsidRPr="00F44D44">
        <w:rPr>
          <w:sz w:val="24"/>
        </w:rPr>
        <w:t xml:space="preserve">dministração e </w:t>
      </w:r>
      <w:r w:rsidR="00856376">
        <w:rPr>
          <w:sz w:val="24"/>
        </w:rPr>
        <w:t>R</w:t>
      </w:r>
      <w:r w:rsidR="003F3813" w:rsidRPr="00F44D44">
        <w:rPr>
          <w:sz w:val="24"/>
        </w:rPr>
        <w:t xml:space="preserve">ecursos prossegue os seguintes </w:t>
      </w:r>
      <w:proofErr w:type="spellStart"/>
      <w:r w:rsidR="003F3813" w:rsidRPr="00F44D44">
        <w:rPr>
          <w:sz w:val="24"/>
        </w:rPr>
        <w:t>objectivos</w:t>
      </w:r>
      <w:proofErr w:type="spellEnd"/>
      <w:r w:rsidR="003F3813" w:rsidRPr="00F44D44">
        <w:rPr>
          <w:sz w:val="24"/>
        </w:rPr>
        <w:t xml:space="preserve"> gerais: </w:t>
      </w:r>
      <w:r w:rsidR="00841D06" w:rsidRPr="00F44D44">
        <w:rPr>
          <w:sz w:val="24"/>
        </w:rPr>
        <w:t xml:space="preserve"> </w:t>
      </w:r>
    </w:p>
    <w:p w14:paraId="320C4297" w14:textId="77777777" w:rsidR="00FD1B20" w:rsidRPr="00F44D44" w:rsidRDefault="00FD1B20" w:rsidP="00CF220A">
      <w:pPr>
        <w:pStyle w:val="ListParagraph"/>
        <w:numPr>
          <w:ilvl w:val="0"/>
          <w:numId w:val="55"/>
        </w:numPr>
        <w:spacing w:line="360" w:lineRule="auto"/>
        <w:jc w:val="both"/>
        <w:rPr>
          <w:sz w:val="24"/>
        </w:rPr>
      </w:pPr>
      <w:r w:rsidRPr="00F44D44">
        <w:rPr>
          <w:sz w:val="24"/>
        </w:rPr>
        <w:t>Coordenar actividades relativas à planificação de aquisições, aprovisionamento e logística na UEM;</w:t>
      </w:r>
    </w:p>
    <w:p w14:paraId="1B636E67" w14:textId="77777777" w:rsidR="00FD1B20" w:rsidRPr="00F44D44" w:rsidRDefault="00FD1B20" w:rsidP="00CF220A">
      <w:pPr>
        <w:pStyle w:val="ListParagraph"/>
        <w:numPr>
          <w:ilvl w:val="0"/>
          <w:numId w:val="55"/>
        </w:numPr>
        <w:spacing w:line="360" w:lineRule="auto"/>
        <w:jc w:val="both"/>
        <w:rPr>
          <w:sz w:val="24"/>
        </w:rPr>
      </w:pPr>
      <w:r w:rsidRPr="00F44D44">
        <w:rPr>
          <w:sz w:val="24"/>
        </w:rPr>
        <w:t xml:space="preserve">Proceder o levantamento das necessidades de aquisições de bens e serviços que tenham cobertura financeira das </w:t>
      </w:r>
      <w:r w:rsidR="00853C7C" w:rsidRPr="00F44D44">
        <w:rPr>
          <w:sz w:val="24"/>
        </w:rPr>
        <w:t>várias</w:t>
      </w:r>
      <w:r w:rsidRPr="00F44D44">
        <w:rPr>
          <w:sz w:val="24"/>
        </w:rPr>
        <w:t xml:space="preserve"> fontes de financiamento do orçamento da UEM;</w:t>
      </w:r>
    </w:p>
    <w:p w14:paraId="508F2D33" w14:textId="77777777" w:rsidR="00853C7C" w:rsidRPr="00F44D44" w:rsidRDefault="00856376" w:rsidP="00CF220A">
      <w:pPr>
        <w:pStyle w:val="ListParagraph"/>
        <w:numPr>
          <w:ilvl w:val="0"/>
          <w:numId w:val="55"/>
        </w:numPr>
        <w:spacing w:line="360" w:lineRule="auto"/>
        <w:jc w:val="both"/>
        <w:rPr>
          <w:sz w:val="24"/>
        </w:rPr>
      </w:pPr>
      <w:r>
        <w:rPr>
          <w:sz w:val="24"/>
        </w:rPr>
        <w:t xml:space="preserve">Articular e assistir as </w:t>
      </w:r>
      <w:proofErr w:type="spellStart"/>
      <w:r>
        <w:rPr>
          <w:sz w:val="24"/>
        </w:rPr>
        <w:t>UGEA</w:t>
      </w:r>
      <w:r w:rsidR="00853C7C" w:rsidRPr="00F44D44">
        <w:rPr>
          <w:sz w:val="24"/>
        </w:rPr>
        <w:t>s</w:t>
      </w:r>
      <w:proofErr w:type="spellEnd"/>
      <w:r w:rsidR="00853C7C" w:rsidRPr="00F44D44">
        <w:rPr>
          <w:sz w:val="24"/>
        </w:rPr>
        <w:t xml:space="preserve"> Locais na preparação e organização das aquisições sob a sua responsabilidade;</w:t>
      </w:r>
    </w:p>
    <w:p w14:paraId="1FC5D7D1" w14:textId="77777777" w:rsidR="00853C7C" w:rsidRPr="00F44D44" w:rsidRDefault="00853C7C" w:rsidP="00CF220A">
      <w:pPr>
        <w:pStyle w:val="ListParagraph"/>
        <w:numPr>
          <w:ilvl w:val="0"/>
          <w:numId w:val="55"/>
        </w:numPr>
        <w:spacing w:line="360" w:lineRule="auto"/>
        <w:jc w:val="both"/>
        <w:rPr>
          <w:sz w:val="24"/>
        </w:rPr>
      </w:pPr>
      <w:r w:rsidRPr="00F44D44">
        <w:rPr>
          <w:sz w:val="24"/>
        </w:rPr>
        <w:t xml:space="preserve">Apoiar a </w:t>
      </w:r>
      <w:proofErr w:type="spellStart"/>
      <w:r w:rsidRPr="00F44D44">
        <w:rPr>
          <w:sz w:val="24"/>
        </w:rPr>
        <w:t>Direcção</w:t>
      </w:r>
      <w:proofErr w:type="spellEnd"/>
      <w:r w:rsidRPr="00F44D44">
        <w:rPr>
          <w:sz w:val="24"/>
        </w:rPr>
        <w:t xml:space="preserve"> da Universidade na </w:t>
      </w:r>
      <w:r w:rsidR="002666AE" w:rsidRPr="00F44D44">
        <w:rPr>
          <w:sz w:val="24"/>
        </w:rPr>
        <w:t>definição</w:t>
      </w:r>
      <w:r w:rsidRPr="00F44D44">
        <w:rPr>
          <w:sz w:val="24"/>
        </w:rPr>
        <w:t xml:space="preserve"> de políticas e prioridades em matéria de aprovisionamento na UEM;</w:t>
      </w:r>
    </w:p>
    <w:p w14:paraId="03F5420C" w14:textId="77777777" w:rsidR="00853C7C" w:rsidRPr="00F44D44" w:rsidRDefault="00853C7C" w:rsidP="00CF220A">
      <w:pPr>
        <w:pStyle w:val="ListParagraph"/>
        <w:numPr>
          <w:ilvl w:val="0"/>
          <w:numId w:val="55"/>
        </w:numPr>
        <w:spacing w:line="360" w:lineRule="auto"/>
        <w:jc w:val="both"/>
        <w:rPr>
          <w:sz w:val="24"/>
        </w:rPr>
      </w:pPr>
      <w:r w:rsidRPr="00F44D44">
        <w:rPr>
          <w:sz w:val="24"/>
        </w:rPr>
        <w:t>Contribuir para uma universidade melhor e mais abrangente;</w:t>
      </w:r>
    </w:p>
    <w:p w14:paraId="72F38705" w14:textId="77777777" w:rsidR="00853C7C" w:rsidRPr="00F44D44" w:rsidRDefault="00853C7C" w:rsidP="00CF220A">
      <w:pPr>
        <w:pStyle w:val="ListParagraph"/>
        <w:numPr>
          <w:ilvl w:val="0"/>
          <w:numId w:val="55"/>
        </w:numPr>
        <w:spacing w:line="360" w:lineRule="auto"/>
        <w:jc w:val="both"/>
        <w:rPr>
          <w:sz w:val="24"/>
        </w:rPr>
      </w:pPr>
      <w:r w:rsidRPr="00F44D44">
        <w:rPr>
          <w:sz w:val="24"/>
        </w:rPr>
        <w:t>Garantir maior racionalidade e gestão de recursos;</w:t>
      </w:r>
    </w:p>
    <w:p w14:paraId="038FC1A8" w14:textId="77777777" w:rsidR="00853C7C" w:rsidRPr="00F44D44" w:rsidRDefault="00853C7C" w:rsidP="00CF220A">
      <w:pPr>
        <w:pStyle w:val="ListParagraph"/>
        <w:numPr>
          <w:ilvl w:val="0"/>
          <w:numId w:val="55"/>
        </w:numPr>
        <w:spacing w:line="360" w:lineRule="auto"/>
        <w:jc w:val="both"/>
        <w:rPr>
          <w:sz w:val="24"/>
        </w:rPr>
      </w:pPr>
      <w:r w:rsidRPr="00F44D44">
        <w:rPr>
          <w:sz w:val="24"/>
        </w:rPr>
        <w:t>Contribuir na melhoria dos serviços e alcance da eficiência administrativa;</w:t>
      </w:r>
    </w:p>
    <w:p w14:paraId="3D0500CE" w14:textId="77777777" w:rsidR="00853C7C" w:rsidRPr="00F44D44" w:rsidRDefault="00853C7C" w:rsidP="00CF220A">
      <w:pPr>
        <w:pStyle w:val="ListParagraph"/>
        <w:numPr>
          <w:ilvl w:val="0"/>
          <w:numId w:val="55"/>
        </w:numPr>
        <w:spacing w:line="360" w:lineRule="auto"/>
        <w:jc w:val="both"/>
        <w:rPr>
          <w:sz w:val="24"/>
        </w:rPr>
      </w:pPr>
      <w:r w:rsidRPr="00F44D44">
        <w:rPr>
          <w:sz w:val="24"/>
        </w:rPr>
        <w:t>Assegurar maior transparência na gestão da “coisa pública”;</w:t>
      </w:r>
    </w:p>
    <w:p w14:paraId="03FCB036" w14:textId="77777777" w:rsidR="00853C7C" w:rsidRPr="00F44D44" w:rsidRDefault="00853C7C" w:rsidP="00CF220A">
      <w:pPr>
        <w:pStyle w:val="ListParagraph"/>
        <w:numPr>
          <w:ilvl w:val="0"/>
          <w:numId w:val="55"/>
        </w:numPr>
        <w:spacing w:line="360" w:lineRule="auto"/>
        <w:jc w:val="both"/>
        <w:rPr>
          <w:sz w:val="24"/>
        </w:rPr>
      </w:pPr>
      <w:r w:rsidRPr="00F44D44">
        <w:rPr>
          <w:sz w:val="24"/>
        </w:rPr>
        <w:t>Contribuir no alcance da excelência; e</w:t>
      </w:r>
    </w:p>
    <w:p w14:paraId="1000C523" w14:textId="77777777" w:rsidR="00853C7C" w:rsidRPr="00F44D44" w:rsidRDefault="00853C7C" w:rsidP="00CF220A">
      <w:pPr>
        <w:pStyle w:val="ListParagraph"/>
        <w:numPr>
          <w:ilvl w:val="0"/>
          <w:numId w:val="55"/>
        </w:numPr>
        <w:spacing w:line="360" w:lineRule="auto"/>
        <w:jc w:val="both"/>
        <w:rPr>
          <w:sz w:val="24"/>
        </w:rPr>
      </w:pPr>
      <w:r w:rsidRPr="00F44D44">
        <w:rPr>
          <w:sz w:val="24"/>
        </w:rPr>
        <w:t>Produzir receitas para o autofinanciamento e desenvolvimento do sector, como forma de reduzir os encargos financeiros que estes serviços representam para a instituição.</w:t>
      </w:r>
    </w:p>
    <w:p w14:paraId="08978811" w14:textId="77777777" w:rsidR="00AA6580" w:rsidRPr="00F44D44" w:rsidRDefault="00AA6580">
      <w:pPr>
        <w:rPr>
          <w:sz w:val="24"/>
        </w:rPr>
      </w:pPr>
      <w:r w:rsidRPr="00F44D44">
        <w:rPr>
          <w:sz w:val="24"/>
        </w:rPr>
        <w:br w:type="page"/>
      </w:r>
    </w:p>
    <w:bookmarkEnd w:id="16"/>
    <w:p w14:paraId="384B9811" w14:textId="77777777" w:rsidR="00CB32C7" w:rsidRPr="00A61DD5" w:rsidRDefault="00A61DD5" w:rsidP="00A61DD5">
      <w:pPr>
        <w:pStyle w:val="ListParagraph"/>
        <w:numPr>
          <w:ilvl w:val="1"/>
          <w:numId w:val="1"/>
        </w:numPr>
        <w:tabs>
          <w:tab w:val="center" w:pos="4156"/>
        </w:tabs>
        <w:spacing w:after="240" w:line="360" w:lineRule="auto"/>
        <w:ind w:left="357" w:hanging="357"/>
        <w:rPr>
          <w:b/>
          <w:bCs/>
          <w:i/>
          <w:sz w:val="24"/>
          <w:szCs w:val="24"/>
        </w:rPr>
      </w:pPr>
      <w:r w:rsidRPr="00A61DD5">
        <w:rPr>
          <w:b/>
          <w:bCs/>
          <w:i/>
          <w:sz w:val="24"/>
          <w:szCs w:val="24"/>
        </w:rPr>
        <w:lastRenderedPageBreak/>
        <w:t xml:space="preserve"> </w:t>
      </w:r>
      <w:r w:rsidR="00841D06" w:rsidRPr="00A61DD5">
        <w:rPr>
          <w:b/>
          <w:bCs/>
          <w:i/>
          <w:sz w:val="24"/>
          <w:szCs w:val="24"/>
        </w:rPr>
        <w:t xml:space="preserve">Organigrama </w:t>
      </w:r>
      <w:r w:rsidR="002666AE" w:rsidRPr="00A61DD5">
        <w:rPr>
          <w:b/>
          <w:bCs/>
          <w:i/>
          <w:sz w:val="24"/>
          <w:szCs w:val="24"/>
        </w:rPr>
        <w:t>da DLA</w:t>
      </w:r>
    </w:p>
    <w:p w14:paraId="421CF04D" w14:textId="5C5A8FA2" w:rsidR="00635960" w:rsidRDefault="00A61DD5" w:rsidP="00A61DD5">
      <w:pPr>
        <w:tabs>
          <w:tab w:val="center" w:pos="4156"/>
        </w:tabs>
        <w:spacing w:after="240" w:line="360" w:lineRule="auto"/>
        <w:rPr>
          <w:bCs/>
          <w:sz w:val="24"/>
          <w:szCs w:val="24"/>
        </w:rPr>
      </w:pPr>
      <w:r>
        <w:rPr>
          <w:bCs/>
          <w:sz w:val="24"/>
          <w:szCs w:val="24"/>
        </w:rPr>
        <w:t>A</w:t>
      </w:r>
      <w:r w:rsidRPr="00A61DD5">
        <w:rPr>
          <w:bCs/>
          <w:sz w:val="24"/>
          <w:szCs w:val="24"/>
        </w:rPr>
        <w:t xml:space="preserve"> DLA </w:t>
      </w:r>
      <w:r>
        <w:rPr>
          <w:bCs/>
          <w:sz w:val="24"/>
          <w:szCs w:val="24"/>
        </w:rPr>
        <w:t xml:space="preserve">encontra-se estruturalmente organizada da </w:t>
      </w:r>
      <w:r w:rsidRPr="00A61DD5">
        <w:rPr>
          <w:bCs/>
          <w:sz w:val="24"/>
          <w:szCs w:val="24"/>
        </w:rPr>
        <w:t>segu</w:t>
      </w:r>
      <w:r>
        <w:rPr>
          <w:bCs/>
          <w:sz w:val="24"/>
          <w:szCs w:val="24"/>
        </w:rPr>
        <w:t>i</w:t>
      </w:r>
      <w:r w:rsidRPr="00A61DD5">
        <w:rPr>
          <w:bCs/>
          <w:sz w:val="24"/>
          <w:szCs w:val="24"/>
        </w:rPr>
        <w:t>nte</w:t>
      </w:r>
      <w:r>
        <w:rPr>
          <w:bCs/>
          <w:sz w:val="24"/>
          <w:szCs w:val="24"/>
        </w:rPr>
        <w:t xml:space="preserve"> forma</w:t>
      </w:r>
      <w:r w:rsidRPr="00A61DD5">
        <w:rPr>
          <w:bCs/>
          <w:sz w:val="24"/>
          <w:szCs w:val="24"/>
        </w:rPr>
        <w:t>:</w:t>
      </w:r>
    </w:p>
    <w:p w14:paraId="663274C9" w14:textId="38B73955" w:rsidR="00635960" w:rsidRPr="00A61DD5" w:rsidRDefault="00635960" w:rsidP="00A61DD5">
      <w:pPr>
        <w:tabs>
          <w:tab w:val="center" w:pos="4156"/>
        </w:tabs>
        <w:spacing w:after="240" w:line="360" w:lineRule="auto"/>
        <w:rPr>
          <w:bCs/>
          <w:sz w:val="24"/>
          <w:szCs w:val="24"/>
        </w:rPr>
      </w:pPr>
      <w:r>
        <w:rPr>
          <w:noProof/>
        </w:rPr>
        <w:drawing>
          <wp:inline distT="0" distB="0" distL="0" distR="0" wp14:anchorId="681F4473" wp14:editId="2DF6F101">
            <wp:extent cx="5278134" cy="3051175"/>
            <wp:effectExtent l="0" t="0" r="5080" b="0"/>
            <wp:docPr id="1690111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11385" name=""/>
                    <pic:cNvPicPr/>
                  </pic:nvPicPr>
                  <pic:blipFill>
                    <a:blip r:embed="rId21"/>
                    <a:stretch>
                      <a:fillRect/>
                    </a:stretch>
                  </pic:blipFill>
                  <pic:spPr>
                    <a:xfrm>
                      <a:off x="0" y="0"/>
                      <a:ext cx="5294677" cy="3060738"/>
                    </a:xfrm>
                    <a:prstGeom prst="rect">
                      <a:avLst/>
                    </a:prstGeom>
                  </pic:spPr>
                </pic:pic>
              </a:graphicData>
            </a:graphic>
          </wp:inline>
        </w:drawing>
      </w:r>
    </w:p>
    <w:p w14:paraId="278BB84F" w14:textId="77777777" w:rsidR="000A6262" w:rsidRPr="00F44D44" w:rsidRDefault="000A6262">
      <w:pPr>
        <w:rPr>
          <w:b/>
          <w:bCs/>
          <w:i/>
          <w:sz w:val="24"/>
        </w:rPr>
      </w:pPr>
    </w:p>
    <w:p w14:paraId="362A6493" w14:textId="77777777" w:rsidR="000A6262" w:rsidRPr="00F44D44" w:rsidRDefault="000A6262">
      <w:pPr>
        <w:rPr>
          <w:b/>
          <w:bCs/>
          <w:i/>
          <w:sz w:val="24"/>
        </w:rPr>
      </w:pPr>
    </w:p>
    <w:p w14:paraId="136125E2" w14:textId="77777777" w:rsidR="004F2C89" w:rsidRPr="00A61DD5" w:rsidRDefault="004F2C89" w:rsidP="00A61DD5">
      <w:pPr>
        <w:pStyle w:val="ListParagraph"/>
        <w:numPr>
          <w:ilvl w:val="1"/>
          <w:numId w:val="1"/>
        </w:numPr>
        <w:rPr>
          <w:b/>
          <w:bCs/>
          <w:i/>
          <w:sz w:val="24"/>
        </w:rPr>
      </w:pPr>
      <w:r w:rsidRPr="00A61DD5">
        <w:rPr>
          <w:b/>
          <w:bCs/>
          <w:i/>
          <w:sz w:val="24"/>
        </w:rPr>
        <w:t xml:space="preserve">Caracterização da estrutura orgânica </w:t>
      </w:r>
    </w:p>
    <w:p w14:paraId="10F717B6" w14:textId="77777777" w:rsidR="004F2C89" w:rsidRPr="00F44D44" w:rsidRDefault="004F2C89">
      <w:pPr>
        <w:spacing w:line="360" w:lineRule="auto"/>
        <w:rPr>
          <w:i/>
          <w:sz w:val="24"/>
        </w:rPr>
      </w:pPr>
    </w:p>
    <w:p w14:paraId="725554F7" w14:textId="77777777" w:rsidR="004F2C89" w:rsidRPr="00F44D44" w:rsidRDefault="004F2C89" w:rsidP="004F2C89">
      <w:pPr>
        <w:pStyle w:val="BodyTextIndent3"/>
        <w:ind w:left="0" w:firstLine="0"/>
      </w:pPr>
      <w:r w:rsidRPr="00F44D44">
        <w:t xml:space="preserve">O organigrama </w:t>
      </w:r>
      <w:r w:rsidR="002666AE" w:rsidRPr="00F44D44">
        <w:t>da DLA</w:t>
      </w:r>
      <w:r w:rsidRPr="00F44D44">
        <w:t xml:space="preserve"> é composto </w:t>
      </w:r>
      <w:r w:rsidR="002666AE" w:rsidRPr="00F44D44">
        <w:t>por</w:t>
      </w:r>
      <w:r w:rsidRPr="00F44D44">
        <w:t>:</w:t>
      </w:r>
    </w:p>
    <w:p w14:paraId="4EA97C3E" w14:textId="77777777" w:rsidR="004F2C89" w:rsidRPr="00F44D44" w:rsidRDefault="002666AE" w:rsidP="00CF220A">
      <w:pPr>
        <w:pStyle w:val="BodyText"/>
        <w:numPr>
          <w:ilvl w:val="0"/>
          <w:numId w:val="16"/>
        </w:numPr>
        <w:spacing w:line="360" w:lineRule="auto"/>
        <w:jc w:val="both"/>
        <w:rPr>
          <w:iCs/>
        </w:rPr>
      </w:pPr>
      <w:proofErr w:type="spellStart"/>
      <w:r w:rsidRPr="00F44D44">
        <w:rPr>
          <w:iCs/>
        </w:rPr>
        <w:t>Director</w:t>
      </w:r>
      <w:proofErr w:type="spellEnd"/>
    </w:p>
    <w:p w14:paraId="571041BF" w14:textId="0C202D52" w:rsidR="004F2C89" w:rsidRPr="009C1383" w:rsidRDefault="002666AE" w:rsidP="00CF220A">
      <w:pPr>
        <w:pStyle w:val="BodyText"/>
        <w:numPr>
          <w:ilvl w:val="0"/>
          <w:numId w:val="16"/>
        </w:numPr>
        <w:spacing w:line="360" w:lineRule="auto"/>
        <w:jc w:val="both"/>
        <w:rPr>
          <w:iCs/>
        </w:rPr>
      </w:pPr>
      <w:r w:rsidRPr="009C1383">
        <w:rPr>
          <w:iCs/>
        </w:rPr>
        <w:t xml:space="preserve">Departamentos – Existem </w:t>
      </w:r>
      <w:proofErr w:type="spellStart"/>
      <w:r w:rsidRPr="009C1383">
        <w:rPr>
          <w:iCs/>
        </w:rPr>
        <w:t>actualmente</w:t>
      </w:r>
      <w:proofErr w:type="spellEnd"/>
      <w:r w:rsidRPr="009C1383">
        <w:rPr>
          <w:iCs/>
        </w:rPr>
        <w:t xml:space="preserve"> quatro Departamentos estruturados, nomeadamente, Departamento </w:t>
      </w:r>
      <w:r w:rsidR="00755136" w:rsidRPr="009C1383">
        <w:rPr>
          <w:iCs/>
        </w:rPr>
        <w:t>Técnico</w:t>
      </w:r>
      <w:r w:rsidRPr="009C1383">
        <w:rPr>
          <w:iCs/>
        </w:rPr>
        <w:t xml:space="preserve">, Departamento de </w:t>
      </w:r>
      <w:r w:rsidR="009C1383" w:rsidRPr="009C1383">
        <w:rPr>
          <w:iCs/>
        </w:rPr>
        <w:t>Logística e Aprovisionamento</w:t>
      </w:r>
      <w:r w:rsidRPr="009C1383">
        <w:rPr>
          <w:iCs/>
        </w:rPr>
        <w:t xml:space="preserve">, Departamento </w:t>
      </w:r>
      <w:r w:rsidR="00755136" w:rsidRPr="009C1383">
        <w:rPr>
          <w:iCs/>
        </w:rPr>
        <w:t>Gestão</w:t>
      </w:r>
      <w:r w:rsidRPr="009C1383">
        <w:rPr>
          <w:iCs/>
        </w:rPr>
        <w:t xml:space="preserve"> de Contratos e Departamento de </w:t>
      </w:r>
      <w:r w:rsidR="00635960">
        <w:rPr>
          <w:iCs/>
        </w:rPr>
        <w:t>Gestão do Edifício da Reitoria</w:t>
      </w:r>
      <w:r w:rsidRPr="009C1383">
        <w:rPr>
          <w:iCs/>
        </w:rPr>
        <w:t xml:space="preserve">, que se subordinam </w:t>
      </w:r>
      <w:r w:rsidR="00755136" w:rsidRPr="009C1383">
        <w:rPr>
          <w:iCs/>
        </w:rPr>
        <w:t>diretamente</w:t>
      </w:r>
      <w:r w:rsidRPr="009C1383">
        <w:rPr>
          <w:iCs/>
        </w:rPr>
        <w:t xml:space="preserve"> ao </w:t>
      </w:r>
      <w:proofErr w:type="spellStart"/>
      <w:r w:rsidRPr="009C1383">
        <w:rPr>
          <w:iCs/>
        </w:rPr>
        <w:t>Director</w:t>
      </w:r>
      <w:proofErr w:type="spellEnd"/>
      <w:r w:rsidRPr="009C1383">
        <w:rPr>
          <w:iCs/>
        </w:rPr>
        <w:t>.</w:t>
      </w:r>
    </w:p>
    <w:p w14:paraId="25B71375" w14:textId="241804E3" w:rsidR="004F2C89" w:rsidRPr="009C1383" w:rsidRDefault="00635960" w:rsidP="00CF220A">
      <w:pPr>
        <w:pStyle w:val="BodyText"/>
        <w:numPr>
          <w:ilvl w:val="0"/>
          <w:numId w:val="16"/>
        </w:numPr>
        <w:spacing w:line="360" w:lineRule="auto"/>
        <w:jc w:val="both"/>
        <w:rPr>
          <w:iCs/>
        </w:rPr>
      </w:pPr>
      <w:r>
        <w:rPr>
          <w:iCs/>
        </w:rPr>
        <w:t>A Repartição</w:t>
      </w:r>
      <w:r w:rsidR="009C1383">
        <w:rPr>
          <w:iCs/>
        </w:rPr>
        <w:t xml:space="preserve"> de Administração e Finanças possui três </w:t>
      </w:r>
      <w:r>
        <w:rPr>
          <w:iCs/>
        </w:rPr>
        <w:t>sec</w:t>
      </w:r>
      <w:r w:rsidR="00755136" w:rsidRPr="009C1383">
        <w:rPr>
          <w:iCs/>
        </w:rPr>
        <w:t>ções</w:t>
      </w:r>
      <w:r w:rsidR="009C1383">
        <w:rPr>
          <w:iCs/>
        </w:rPr>
        <w:t xml:space="preserve">, sendo que </w:t>
      </w:r>
      <w:proofErr w:type="spellStart"/>
      <w:r w:rsidR="009C1383">
        <w:rPr>
          <w:iCs/>
        </w:rPr>
        <w:t>actualmente</w:t>
      </w:r>
      <w:proofErr w:type="spellEnd"/>
      <w:r w:rsidR="009C1383">
        <w:rPr>
          <w:iCs/>
        </w:rPr>
        <w:t xml:space="preserve"> apenas a de </w:t>
      </w:r>
      <w:r w:rsidR="00DD0F2E" w:rsidRPr="009C1383">
        <w:rPr>
          <w:iCs/>
        </w:rPr>
        <w:t>Contabilidade e</w:t>
      </w:r>
      <w:r w:rsidR="00856376" w:rsidRPr="009C1383">
        <w:rPr>
          <w:iCs/>
        </w:rPr>
        <w:t xml:space="preserve"> </w:t>
      </w:r>
      <w:r w:rsidR="00755136" w:rsidRPr="009C1383">
        <w:rPr>
          <w:iCs/>
        </w:rPr>
        <w:t xml:space="preserve">Finanças, </w:t>
      </w:r>
      <w:r w:rsidR="009C1383">
        <w:rPr>
          <w:iCs/>
        </w:rPr>
        <w:t xml:space="preserve">responsável pela </w:t>
      </w:r>
      <w:r w:rsidR="006B557E" w:rsidRPr="009C1383">
        <w:rPr>
          <w:iCs/>
        </w:rPr>
        <w:t>execução orçamental e</w:t>
      </w:r>
      <w:r w:rsidR="00755136" w:rsidRPr="009C1383">
        <w:rPr>
          <w:iCs/>
        </w:rPr>
        <w:t xml:space="preserve"> tesouraria</w:t>
      </w:r>
      <w:r w:rsidR="009C1383">
        <w:rPr>
          <w:iCs/>
        </w:rPr>
        <w:t>, se encontra preenchida</w:t>
      </w:r>
      <w:r w:rsidR="00755136" w:rsidRPr="009C1383">
        <w:rPr>
          <w:iCs/>
        </w:rPr>
        <w:t>.</w:t>
      </w:r>
      <w:r w:rsidR="006E54B7" w:rsidRPr="009C1383">
        <w:rPr>
          <w:iCs/>
        </w:rPr>
        <w:t xml:space="preserve"> </w:t>
      </w:r>
      <w:r>
        <w:rPr>
          <w:iCs/>
        </w:rPr>
        <w:t xml:space="preserve">A Repartição de </w:t>
      </w:r>
      <w:r>
        <w:rPr>
          <w:iCs/>
        </w:rPr>
        <w:t>Administração e Finanças</w:t>
      </w:r>
      <w:r>
        <w:rPr>
          <w:iCs/>
        </w:rPr>
        <w:t xml:space="preserve"> subordina-se </w:t>
      </w:r>
      <w:proofErr w:type="spellStart"/>
      <w:r>
        <w:rPr>
          <w:iCs/>
        </w:rPr>
        <w:t>directamente</w:t>
      </w:r>
      <w:proofErr w:type="spellEnd"/>
      <w:r>
        <w:rPr>
          <w:iCs/>
        </w:rPr>
        <w:t xml:space="preserve"> ao </w:t>
      </w:r>
      <w:proofErr w:type="spellStart"/>
      <w:r>
        <w:rPr>
          <w:iCs/>
        </w:rPr>
        <w:t>director</w:t>
      </w:r>
      <w:proofErr w:type="spellEnd"/>
      <w:r>
        <w:rPr>
          <w:iCs/>
        </w:rPr>
        <w:t>.</w:t>
      </w:r>
    </w:p>
    <w:p w14:paraId="7B722586" w14:textId="77777777" w:rsidR="006B3A99" w:rsidRPr="00F44D44" w:rsidRDefault="006B3A99">
      <w:pPr>
        <w:rPr>
          <w:iCs/>
          <w:sz w:val="24"/>
        </w:rPr>
      </w:pPr>
      <w:r w:rsidRPr="00F44D44">
        <w:rPr>
          <w:iCs/>
        </w:rPr>
        <w:br w:type="page"/>
      </w:r>
    </w:p>
    <w:p w14:paraId="65168475" w14:textId="65D3072C" w:rsidR="004F2C89" w:rsidRPr="00A61DD5" w:rsidRDefault="00635960" w:rsidP="004F2C89">
      <w:pPr>
        <w:pStyle w:val="Heading2"/>
        <w:numPr>
          <w:ilvl w:val="1"/>
          <w:numId w:val="1"/>
        </w:numPr>
        <w:rPr>
          <w:rFonts w:ascii="Times New Roman" w:hAnsi="Times New Roman"/>
          <w:szCs w:val="24"/>
        </w:rPr>
      </w:pPr>
      <w:r>
        <w:rPr>
          <w:rFonts w:ascii="Times New Roman" w:hAnsi="Times New Roman"/>
          <w:szCs w:val="24"/>
        </w:rPr>
        <w:lastRenderedPageBreak/>
        <w:t xml:space="preserve"> Repartição</w:t>
      </w:r>
      <w:r w:rsidR="004F2C89" w:rsidRPr="00A61DD5">
        <w:rPr>
          <w:rFonts w:ascii="Times New Roman" w:hAnsi="Times New Roman"/>
          <w:szCs w:val="24"/>
        </w:rPr>
        <w:t xml:space="preserve"> de Administração e Finanças</w:t>
      </w:r>
      <w:r w:rsidR="004F2C89" w:rsidRPr="00A61DD5">
        <w:rPr>
          <w:rFonts w:ascii="Times New Roman" w:hAnsi="Times New Roman"/>
          <w:i w:val="0"/>
          <w:szCs w:val="24"/>
        </w:rPr>
        <w:t xml:space="preserve"> </w:t>
      </w:r>
    </w:p>
    <w:p w14:paraId="2BE4633B" w14:textId="77777777" w:rsidR="004F2C89" w:rsidRPr="00F44D44" w:rsidRDefault="004F2C89">
      <w:pPr>
        <w:rPr>
          <w:u w:val="single"/>
        </w:rPr>
      </w:pPr>
    </w:p>
    <w:p w14:paraId="73BFA965" w14:textId="367AFAD6" w:rsidR="00826AB7" w:rsidRPr="00F44D44" w:rsidRDefault="00635960">
      <w:pPr>
        <w:pStyle w:val="BodyText"/>
        <w:spacing w:line="360" w:lineRule="auto"/>
      </w:pPr>
      <w:r>
        <w:t>A Repartição</w:t>
      </w:r>
      <w:r w:rsidR="004F2C89" w:rsidRPr="00F44D44">
        <w:t xml:space="preserve"> de Administração e Finanças, por sua vez, encontra-se estruturado da </w:t>
      </w:r>
    </w:p>
    <w:p w14:paraId="1AD2752A" w14:textId="77777777" w:rsidR="006B3A99" w:rsidRPr="00F44D44" w:rsidRDefault="00A17A7C" w:rsidP="001C2C98">
      <w:pPr>
        <w:pStyle w:val="BodyText"/>
        <w:spacing w:line="360" w:lineRule="auto"/>
      </w:pPr>
      <w:r w:rsidRPr="00F44D44">
        <w:rPr>
          <w:noProof/>
          <w:lang w:val="en-US"/>
        </w:rPr>
        <mc:AlternateContent>
          <mc:Choice Requires="wps">
            <w:drawing>
              <wp:anchor distT="0" distB="0" distL="114300" distR="114300" simplePos="0" relativeHeight="251677184" behindDoc="0" locked="0" layoutInCell="1" allowOverlap="1" wp14:anchorId="4A3CCDB9" wp14:editId="19AD13C4">
                <wp:simplePos x="0" y="0"/>
                <wp:positionH relativeFrom="column">
                  <wp:posOffset>1473835</wp:posOffset>
                </wp:positionH>
                <wp:positionV relativeFrom="paragraph">
                  <wp:posOffset>193675</wp:posOffset>
                </wp:positionV>
                <wp:extent cx="1310640" cy="672465"/>
                <wp:effectExtent l="57150" t="19050" r="80010" b="89535"/>
                <wp:wrapNone/>
                <wp:docPr id="1" name="Rounded Rectangle 1"/>
                <wp:cNvGraphicFramePr/>
                <a:graphic xmlns:a="http://schemas.openxmlformats.org/drawingml/2006/main">
                  <a:graphicData uri="http://schemas.microsoft.com/office/word/2010/wordprocessingShape">
                    <wps:wsp>
                      <wps:cNvSpPr/>
                      <wps:spPr>
                        <a:xfrm>
                          <a:off x="0" y="0"/>
                          <a:ext cx="1310640" cy="67246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99F5E73" w14:textId="111A8918" w:rsidR="00490A20" w:rsidRDefault="00635960" w:rsidP="006B3A99">
                            <w:pPr>
                              <w:jc w:val="center"/>
                            </w:pPr>
                            <w:r>
                              <w:t xml:space="preserve">Repartição </w:t>
                            </w:r>
                            <w:r w:rsidR="00490A20">
                              <w:t>de Administra</w:t>
                            </w:r>
                            <w:r w:rsidR="00490A20">
                              <w:rPr>
                                <w:rFonts w:cstheme="minorHAnsi"/>
                              </w:rPr>
                              <w:t>çã</w:t>
                            </w:r>
                            <w:r w:rsidR="00490A20">
                              <w:t>o e Finan</w:t>
                            </w:r>
                            <w:r w:rsidR="00490A20">
                              <w:rPr>
                                <w:rFonts w:cstheme="minorHAnsi"/>
                              </w:rPr>
                              <w:t>ç</w:t>
                            </w:r>
                            <w:r w:rsidR="00490A20">
                              <w: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CCDB9" id="Rounded Rectangle 1" o:spid="_x0000_s1026" style="position:absolute;margin-left:116.05pt;margin-top:15.25pt;width:103.2pt;height:5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&#13;&#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99F5E73" w14:textId="111A8918" w:rsidR="00490A20" w:rsidRDefault="00635960" w:rsidP="006B3A99">
                      <w:pPr>
                        <w:jc w:val="center"/>
                      </w:pPr>
                      <w:r>
                        <w:t xml:space="preserve">Repartição </w:t>
                      </w:r>
                      <w:r w:rsidR="00490A20">
                        <w:t>de Administra</w:t>
                      </w:r>
                      <w:r w:rsidR="00490A20">
                        <w:rPr>
                          <w:rFonts w:cstheme="minorHAnsi"/>
                        </w:rPr>
                        <w:t>çã</w:t>
                      </w:r>
                      <w:r w:rsidR="00490A20">
                        <w:t>o e Finan</w:t>
                      </w:r>
                      <w:r w:rsidR="00490A20">
                        <w:rPr>
                          <w:rFonts w:cstheme="minorHAnsi"/>
                        </w:rPr>
                        <w:t>ç</w:t>
                      </w:r>
                      <w:r w:rsidR="00490A20">
                        <w:t>as</w:t>
                      </w:r>
                    </w:p>
                  </w:txbxContent>
                </v:textbox>
              </v:roundrect>
            </w:pict>
          </mc:Fallback>
        </mc:AlternateContent>
      </w:r>
      <w:r w:rsidR="00826AB7" w:rsidRPr="00F44D44">
        <w:t>s</w:t>
      </w:r>
      <w:r w:rsidR="004F2C89" w:rsidRPr="00F44D44">
        <w:t>eguinte maneira:</w:t>
      </w:r>
    </w:p>
    <w:p w14:paraId="16E58E46" w14:textId="77777777" w:rsidR="006B3A99" w:rsidRPr="00F44D44" w:rsidRDefault="006B3A99">
      <w:pPr>
        <w:pStyle w:val="BodyText"/>
        <w:spacing w:line="360" w:lineRule="auto"/>
      </w:pPr>
    </w:p>
    <w:p w14:paraId="7F8FC7E0" w14:textId="77777777" w:rsidR="006B3A99" w:rsidRPr="00F44D44" w:rsidRDefault="006B3A99">
      <w:pPr>
        <w:pStyle w:val="BodyText"/>
        <w:spacing w:line="360" w:lineRule="auto"/>
      </w:pPr>
    </w:p>
    <w:p w14:paraId="49F3E246" w14:textId="77777777" w:rsidR="006B3A99" w:rsidRPr="00F44D44" w:rsidRDefault="006B3A99">
      <w:pPr>
        <w:pStyle w:val="BodyText"/>
        <w:spacing w:line="360" w:lineRule="auto"/>
      </w:pPr>
      <w:r w:rsidRPr="00F44D44">
        <w:rPr>
          <w:noProof/>
          <w:lang w:val="en-US"/>
        </w:rPr>
        <mc:AlternateContent>
          <mc:Choice Requires="wps">
            <w:drawing>
              <wp:anchor distT="0" distB="0" distL="114300" distR="114300" simplePos="0" relativeHeight="251683328" behindDoc="0" locked="0" layoutInCell="1" allowOverlap="1" wp14:anchorId="1FDC0CB7" wp14:editId="57E07908">
                <wp:simplePos x="0" y="0"/>
                <wp:positionH relativeFrom="column">
                  <wp:posOffset>2134235</wp:posOffset>
                </wp:positionH>
                <wp:positionV relativeFrom="paragraph">
                  <wp:posOffset>89535</wp:posOffset>
                </wp:positionV>
                <wp:extent cx="1270" cy="291465"/>
                <wp:effectExtent l="76200" t="19050" r="74930" b="89535"/>
                <wp:wrapNone/>
                <wp:docPr id="66" name="Straight Connector 66"/>
                <wp:cNvGraphicFramePr/>
                <a:graphic xmlns:a="http://schemas.openxmlformats.org/drawingml/2006/main">
                  <a:graphicData uri="http://schemas.microsoft.com/office/word/2010/wordprocessingShape">
                    <wps:wsp>
                      <wps:cNvCnPr/>
                      <wps:spPr>
                        <a:xfrm flipH="1">
                          <a:off x="0" y="0"/>
                          <a:ext cx="1270" cy="29146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4BF43" id="Straight Connector 66"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05pt,7.05pt" to="168.1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" strokecolor="#4bacc6 [3208]" strokeweight="3pt">
                <v:shadow on="t" color="black" opacity="22937f" origin=",.5" offset="0,.63889mm"/>
              </v:line>
            </w:pict>
          </mc:Fallback>
        </mc:AlternateContent>
      </w:r>
    </w:p>
    <w:p w14:paraId="2C3C61AF" w14:textId="77777777" w:rsidR="006B3A99" w:rsidRPr="00F44D44" w:rsidRDefault="00A17A7C">
      <w:pPr>
        <w:pStyle w:val="BodyText"/>
        <w:spacing w:line="360" w:lineRule="auto"/>
      </w:pPr>
      <w:r w:rsidRPr="00F44D44">
        <w:rPr>
          <w:noProof/>
          <w:lang w:val="en-US"/>
        </w:rPr>
        <mc:AlternateContent>
          <mc:Choice Requires="wps">
            <w:drawing>
              <wp:anchor distT="0" distB="0" distL="114300" distR="114300" simplePos="0" relativeHeight="251686400" behindDoc="0" locked="0" layoutInCell="1" allowOverlap="1" wp14:anchorId="59901CB8" wp14:editId="08AA9F81">
                <wp:simplePos x="0" y="0"/>
                <wp:positionH relativeFrom="column">
                  <wp:posOffset>3482975</wp:posOffset>
                </wp:positionH>
                <wp:positionV relativeFrom="paragraph">
                  <wp:posOffset>123825</wp:posOffset>
                </wp:positionV>
                <wp:extent cx="0" cy="155575"/>
                <wp:effectExtent l="76200" t="19050" r="76200" b="92075"/>
                <wp:wrapNone/>
                <wp:docPr id="65" name="Straight Connector 65"/>
                <wp:cNvGraphicFramePr/>
                <a:graphic xmlns:a="http://schemas.openxmlformats.org/drawingml/2006/main">
                  <a:graphicData uri="http://schemas.microsoft.com/office/word/2010/wordprocessingShape">
                    <wps:wsp>
                      <wps:cNvCnPr/>
                      <wps:spPr>
                        <a:xfrm>
                          <a:off x="0" y="0"/>
                          <a:ext cx="0" cy="15557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38AE80C4" id="Straight Connector 6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74.25pt,9.75pt" to="27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" strokecolor="#4bacc6 [3208]" strokeweight="3pt">
                <v:shadow on="t" color="black" opacity="22937f" origin=",.5" offset="0,.63889mm"/>
              </v:line>
            </w:pict>
          </mc:Fallback>
        </mc:AlternateContent>
      </w:r>
      <w:r w:rsidRPr="00F44D44">
        <w:rPr>
          <w:noProof/>
          <w:lang w:val="en-US"/>
        </w:rPr>
        <mc:AlternateContent>
          <mc:Choice Requires="wps">
            <w:drawing>
              <wp:anchor distT="0" distB="0" distL="114300" distR="114300" simplePos="0" relativeHeight="251682304" behindDoc="0" locked="0" layoutInCell="1" allowOverlap="1" wp14:anchorId="14B5D77B" wp14:editId="1F184554">
                <wp:simplePos x="0" y="0"/>
                <wp:positionH relativeFrom="column">
                  <wp:posOffset>773431</wp:posOffset>
                </wp:positionH>
                <wp:positionV relativeFrom="paragraph">
                  <wp:posOffset>130174</wp:posOffset>
                </wp:positionV>
                <wp:extent cx="2705100" cy="10795"/>
                <wp:effectExtent l="57150" t="38100" r="57150" b="84455"/>
                <wp:wrapNone/>
                <wp:docPr id="67" name="Straight Connector 67"/>
                <wp:cNvGraphicFramePr/>
                <a:graphic xmlns:a="http://schemas.openxmlformats.org/drawingml/2006/main">
                  <a:graphicData uri="http://schemas.microsoft.com/office/word/2010/wordprocessingShape">
                    <wps:wsp>
                      <wps:cNvCnPr/>
                      <wps:spPr>
                        <a:xfrm>
                          <a:off x="0" y="0"/>
                          <a:ext cx="2705100" cy="1079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AD071" id="Straight Connector 6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10.25pt" to="273.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" strokecolor="#4bacc6 [3208]" strokeweight="3pt">
                <v:shadow on="t" color="black" opacity="22937f" origin=",.5" offset="0,.63889mm"/>
              </v:line>
            </w:pict>
          </mc:Fallback>
        </mc:AlternateContent>
      </w:r>
      <w:r w:rsidR="00C03C0A" w:rsidRPr="00F44D44">
        <w:rPr>
          <w:noProof/>
          <w:lang w:val="en-US"/>
        </w:rPr>
        <mc:AlternateContent>
          <mc:Choice Requires="wps">
            <w:drawing>
              <wp:anchor distT="0" distB="0" distL="114300" distR="114300" simplePos="0" relativeHeight="251684352" behindDoc="0" locked="0" layoutInCell="1" allowOverlap="1" wp14:anchorId="01287179" wp14:editId="0795ED27">
                <wp:simplePos x="0" y="0"/>
                <wp:positionH relativeFrom="column">
                  <wp:posOffset>793379</wp:posOffset>
                </wp:positionH>
                <wp:positionV relativeFrom="paragraph">
                  <wp:posOffset>125730</wp:posOffset>
                </wp:positionV>
                <wp:extent cx="0" cy="155575"/>
                <wp:effectExtent l="76200" t="19050" r="76200" b="92075"/>
                <wp:wrapNone/>
                <wp:docPr id="61" name="Straight Connector 61"/>
                <wp:cNvGraphicFramePr/>
                <a:graphic xmlns:a="http://schemas.openxmlformats.org/drawingml/2006/main">
                  <a:graphicData uri="http://schemas.microsoft.com/office/word/2010/wordprocessingShape">
                    <wps:wsp>
                      <wps:cNvCnPr/>
                      <wps:spPr>
                        <a:xfrm>
                          <a:off x="0" y="0"/>
                          <a:ext cx="0" cy="15557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632A2DD2" id="Straight Connector 61"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62.45pt,9.9pt" to="62.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" strokecolor="#4bacc6 [3208]" strokeweight="3pt">
                <v:shadow on="t" color="black" opacity="22937f" origin=",.5" offset="0,.63889mm"/>
              </v:line>
            </w:pict>
          </mc:Fallback>
        </mc:AlternateContent>
      </w:r>
      <w:r w:rsidR="00C03C0A" w:rsidRPr="00F44D44">
        <w:rPr>
          <w:noProof/>
          <w:lang w:val="en-US"/>
        </w:rPr>
        <mc:AlternateContent>
          <mc:Choice Requires="wps">
            <w:drawing>
              <wp:anchor distT="0" distB="0" distL="114300" distR="114300" simplePos="0" relativeHeight="251687424" behindDoc="0" locked="0" layoutInCell="1" allowOverlap="1" wp14:anchorId="1DB79B82" wp14:editId="27D57AE5">
                <wp:simplePos x="0" y="0"/>
                <wp:positionH relativeFrom="column">
                  <wp:posOffset>2137039</wp:posOffset>
                </wp:positionH>
                <wp:positionV relativeFrom="paragraph">
                  <wp:posOffset>126365</wp:posOffset>
                </wp:positionV>
                <wp:extent cx="0" cy="155575"/>
                <wp:effectExtent l="76200" t="19050" r="76200" b="92075"/>
                <wp:wrapNone/>
                <wp:docPr id="62" name="Straight Connector 62"/>
                <wp:cNvGraphicFramePr/>
                <a:graphic xmlns:a="http://schemas.openxmlformats.org/drawingml/2006/main">
                  <a:graphicData uri="http://schemas.microsoft.com/office/word/2010/wordprocessingShape">
                    <wps:wsp>
                      <wps:cNvCnPr/>
                      <wps:spPr>
                        <a:xfrm>
                          <a:off x="0" y="0"/>
                          <a:ext cx="0" cy="15557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6200F8FF" id="Straight Connector 62"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168.25pt,9.95pt" to="168.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" strokecolor="#4bacc6 [3208]" strokeweight="3pt">
                <v:shadow on="t" color="black" opacity="22937f" origin=",.5" offset="0,.63889mm"/>
              </v:line>
            </w:pict>
          </mc:Fallback>
        </mc:AlternateContent>
      </w:r>
    </w:p>
    <w:p w14:paraId="237C50A4" w14:textId="77777777" w:rsidR="006B3A99" w:rsidRPr="00F44D44" w:rsidRDefault="00A17A7C">
      <w:pPr>
        <w:pStyle w:val="BodyText"/>
        <w:spacing w:line="360" w:lineRule="auto"/>
      </w:pPr>
      <w:r w:rsidRPr="00F44D44">
        <w:rPr>
          <w:noProof/>
          <w:lang w:val="en-US"/>
        </w:rPr>
        <mc:AlternateContent>
          <mc:Choice Requires="wps">
            <w:drawing>
              <wp:anchor distT="0" distB="0" distL="114300" distR="114300" simplePos="0" relativeHeight="251678208" behindDoc="0" locked="0" layoutInCell="1" allowOverlap="1" wp14:anchorId="43D868EA" wp14:editId="603DA04D">
                <wp:simplePos x="0" y="0"/>
                <wp:positionH relativeFrom="column">
                  <wp:posOffset>74930</wp:posOffset>
                </wp:positionH>
                <wp:positionV relativeFrom="paragraph">
                  <wp:posOffset>27305</wp:posOffset>
                </wp:positionV>
                <wp:extent cx="1310640" cy="672465"/>
                <wp:effectExtent l="0" t="0" r="22860" b="13335"/>
                <wp:wrapNone/>
                <wp:docPr id="70" name="Rounded Rectangle 70"/>
                <wp:cNvGraphicFramePr/>
                <a:graphic xmlns:a="http://schemas.openxmlformats.org/drawingml/2006/main">
                  <a:graphicData uri="http://schemas.microsoft.com/office/word/2010/wordprocessingShape">
                    <wps:wsp>
                      <wps:cNvSpPr/>
                      <wps:spPr>
                        <a:xfrm>
                          <a:off x="0" y="0"/>
                          <a:ext cx="131064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A3D409" w14:textId="77777777" w:rsidR="00490A20" w:rsidRPr="005515A7" w:rsidRDefault="00490A20" w:rsidP="006B3A99">
                            <w:pPr>
                              <w:jc w:val="center"/>
                              <w:rPr>
                                <w:lang w:val="en-ZA"/>
                              </w:rPr>
                            </w:pPr>
                            <w:proofErr w:type="spellStart"/>
                            <w:r>
                              <w:rPr>
                                <w:lang w:val="en-ZA"/>
                              </w:rPr>
                              <w:t>Recursos</w:t>
                            </w:r>
                            <w:proofErr w:type="spellEnd"/>
                            <w:r>
                              <w:rPr>
                                <w:lang w:val="en-ZA"/>
                              </w:rPr>
                              <w:t xml:space="preserve"> Humanos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868EA" id="Rounded Rectangle 70" o:spid="_x0000_s1027" style="position:absolute;margin-left:5.9pt;margin-top:2.15pt;width:103.2pt;height:52.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" fillcolor="#4f81bd [3204]" strokecolor="#243f60 [1604]" strokeweight="2pt">
                <v:textbox>
                  <w:txbxContent>
                    <w:p w14:paraId="4EA3D409" w14:textId="77777777" w:rsidR="00490A20" w:rsidRPr="005515A7" w:rsidRDefault="00490A20" w:rsidP="006B3A99">
                      <w:pPr>
                        <w:jc w:val="center"/>
                        <w:rPr>
                          <w:lang w:val="en-ZA"/>
                        </w:rPr>
                      </w:pPr>
                      <w:proofErr w:type="spellStart"/>
                      <w:r>
                        <w:rPr>
                          <w:lang w:val="en-ZA"/>
                        </w:rPr>
                        <w:t>Recursos</w:t>
                      </w:r>
                      <w:proofErr w:type="spellEnd"/>
                      <w:r>
                        <w:rPr>
                          <w:lang w:val="en-ZA"/>
                        </w:rPr>
                        <w:t xml:space="preserve"> Humanos </w:t>
                      </w:r>
                    </w:p>
                  </w:txbxContent>
                </v:textbox>
              </v:roundrect>
            </w:pict>
          </mc:Fallback>
        </mc:AlternateContent>
      </w:r>
      <w:r w:rsidR="006B3A99" w:rsidRPr="00F44D44">
        <w:rPr>
          <w:noProof/>
          <w:lang w:val="en-US"/>
        </w:rPr>
        <mc:AlternateContent>
          <mc:Choice Requires="wps">
            <w:drawing>
              <wp:anchor distT="0" distB="0" distL="114300" distR="114300" simplePos="0" relativeHeight="251681280" behindDoc="0" locked="0" layoutInCell="1" allowOverlap="1" wp14:anchorId="373B907A" wp14:editId="03225E62">
                <wp:simplePos x="0" y="0"/>
                <wp:positionH relativeFrom="column">
                  <wp:posOffset>2863850</wp:posOffset>
                </wp:positionH>
                <wp:positionV relativeFrom="paragraph">
                  <wp:posOffset>12700</wp:posOffset>
                </wp:positionV>
                <wp:extent cx="1310640" cy="672465"/>
                <wp:effectExtent l="0" t="0" r="22860" b="13335"/>
                <wp:wrapNone/>
                <wp:docPr id="64" name="Rounded Rectangle 64"/>
                <wp:cNvGraphicFramePr/>
                <a:graphic xmlns:a="http://schemas.openxmlformats.org/drawingml/2006/main">
                  <a:graphicData uri="http://schemas.microsoft.com/office/word/2010/wordprocessingShape">
                    <wps:wsp>
                      <wps:cNvSpPr/>
                      <wps:spPr>
                        <a:xfrm>
                          <a:off x="0" y="0"/>
                          <a:ext cx="131064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8957FD" w14:textId="77777777" w:rsidR="00490A20" w:rsidRDefault="00490A20" w:rsidP="006B3A99">
                            <w:pPr>
                              <w:jc w:val="center"/>
                            </w:pPr>
                            <w:r>
                              <w:t>Contabilidade e Finan</w:t>
                            </w:r>
                            <w:r>
                              <w:rPr>
                                <w:rFonts w:cstheme="minorHAnsi"/>
                              </w:rPr>
                              <w:t>ç</w:t>
                            </w:r>
                            <w:r>
                              <w: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B907A" id="Rounded Rectangle 64" o:spid="_x0000_s1028" style="position:absolute;margin-left:225.5pt;margin-top:1pt;width:103.2pt;height:52.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" fillcolor="#4f81bd [3204]" strokecolor="#243f60 [1604]" strokeweight="2pt">
                <v:textbox>
                  <w:txbxContent>
                    <w:p w14:paraId="698957FD" w14:textId="77777777" w:rsidR="00490A20" w:rsidRDefault="00490A20" w:rsidP="006B3A99">
                      <w:pPr>
                        <w:jc w:val="center"/>
                      </w:pPr>
                      <w:r>
                        <w:t>Contabilidade e Finan</w:t>
                      </w:r>
                      <w:r>
                        <w:rPr>
                          <w:rFonts w:cstheme="minorHAnsi"/>
                        </w:rPr>
                        <w:t>ç</w:t>
                      </w:r>
                      <w:r>
                        <w:t>as</w:t>
                      </w:r>
                    </w:p>
                  </w:txbxContent>
                </v:textbox>
              </v:roundrect>
            </w:pict>
          </mc:Fallback>
        </mc:AlternateContent>
      </w:r>
      <w:r w:rsidR="006B3A99" w:rsidRPr="00F44D44">
        <w:rPr>
          <w:noProof/>
          <w:lang w:val="en-US"/>
        </w:rPr>
        <mc:AlternateContent>
          <mc:Choice Requires="wps">
            <w:drawing>
              <wp:anchor distT="0" distB="0" distL="114300" distR="114300" simplePos="0" relativeHeight="251679232" behindDoc="0" locked="0" layoutInCell="1" allowOverlap="1" wp14:anchorId="588B82B5" wp14:editId="7B2240EE">
                <wp:simplePos x="0" y="0"/>
                <wp:positionH relativeFrom="column">
                  <wp:posOffset>1464310</wp:posOffset>
                </wp:positionH>
                <wp:positionV relativeFrom="paragraph">
                  <wp:posOffset>20584</wp:posOffset>
                </wp:positionV>
                <wp:extent cx="1310640" cy="672465"/>
                <wp:effectExtent l="0" t="0" r="22860" b="13335"/>
                <wp:wrapNone/>
                <wp:docPr id="69" name="Rounded Rectangle 69"/>
                <wp:cNvGraphicFramePr/>
                <a:graphic xmlns:a="http://schemas.openxmlformats.org/drawingml/2006/main">
                  <a:graphicData uri="http://schemas.microsoft.com/office/word/2010/wordprocessingShape">
                    <wps:wsp>
                      <wps:cNvSpPr/>
                      <wps:spPr>
                        <a:xfrm>
                          <a:off x="0" y="0"/>
                          <a:ext cx="131064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51A9C4" w14:textId="77777777" w:rsidR="00490A20" w:rsidRDefault="00490A20" w:rsidP="006B3A99">
                            <w:pPr>
                              <w:jc w:val="center"/>
                            </w:pPr>
                            <w:r>
                              <w:t>Aprovisionamento e</w:t>
                            </w:r>
                          </w:p>
                          <w:p w14:paraId="01EA9102" w14:textId="77777777" w:rsidR="00490A20" w:rsidRDefault="00490A20" w:rsidP="006B3A99">
                            <w:pPr>
                              <w:jc w:val="center"/>
                            </w:pPr>
                            <w:r>
                              <w:t xml:space="preserve">Património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B82B5" id="Rounded Rectangle 69" o:spid="_x0000_s1029" style="position:absolute;margin-left:115.3pt;margin-top:1.6pt;width:103.2pt;height:5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" fillcolor="#4f81bd [3204]" strokecolor="#243f60 [1604]" strokeweight="2pt">
                <v:textbox>
                  <w:txbxContent>
                    <w:p w14:paraId="3251A9C4" w14:textId="77777777" w:rsidR="00490A20" w:rsidRDefault="00490A20" w:rsidP="006B3A99">
                      <w:pPr>
                        <w:jc w:val="center"/>
                      </w:pPr>
                      <w:r>
                        <w:t>Aprovisionamento e</w:t>
                      </w:r>
                    </w:p>
                    <w:p w14:paraId="01EA9102" w14:textId="77777777" w:rsidR="00490A20" w:rsidRDefault="00490A20" w:rsidP="006B3A99">
                      <w:pPr>
                        <w:jc w:val="center"/>
                      </w:pPr>
                      <w:r>
                        <w:t xml:space="preserve">Património </w:t>
                      </w:r>
                    </w:p>
                  </w:txbxContent>
                </v:textbox>
              </v:roundrect>
            </w:pict>
          </mc:Fallback>
        </mc:AlternateContent>
      </w:r>
    </w:p>
    <w:p w14:paraId="732E63CA" w14:textId="77777777" w:rsidR="006B3A99" w:rsidRPr="00F44D44" w:rsidRDefault="006B3A99">
      <w:pPr>
        <w:pStyle w:val="BodyText"/>
        <w:spacing w:line="360" w:lineRule="auto"/>
      </w:pPr>
    </w:p>
    <w:p w14:paraId="55B72FC5" w14:textId="77777777" w:rsidR="006B3A99" w:rsidRPr="00F44D44" w:rsidRDefault="009359D1">
      <w:pPr>
        <w:pStyle w:val="BodyText"/>
        <w:spacing w:line="360" w:lineRule="auto"/>
      </w:pPr>
      <w:r w:rsidRPr="00F44D44">
        <w:rPr>
          <w:noProof/>
          <w:lang w:val="en-US"/>
        </w:rPr>
        <mc:AlternateContent>
          <mc:Choice Requires="wps">
            <w:drawing>
              <wp:anchor distT="0" distB="0" distL="114300" distR="114300" simplePos="0" relativeHeight="251693568" behindDoc="0" locked="0" layoutInCell="1" allowOverlap="1" wp14:anchorId="6C21DFDF" wp14:editId="6A966020">
                <wp:simplePos x="0" y="0"/>
                <wp:positionH relativeFrom="column">
                  <wp:posOffset>3478530</wp:posOffset>
                </wp:positionH>
                <wp:positionV relativeFrom="paragraph">
                  <wp:posOffset>158115</wp:posOffset>
                </wp:positionV>
                <wp:extent cx="0" cy="213360"/>
                <wp:effectExtent l="76200" t="19050" r="76200" b="91440"/>
                <wp:wrapNone/>
                <wp:docPr id="21" name="Straight Connector 21"/>
                <wp:cNvGraphicFramePr/>
                <a:graphic xmlns:a="http://schemas.openxmlformats.org/drawingml/2006/main">
                  <a:graphicData uri="http://schemas.microsoft.com/office/word/2010/wordprocessingShape">
                    <wps:wsp>
                      <wps:cNvCnPr/>
                      <wps:spPr>
                        <a:xfrm>
                          <a:off x="0" y="0"/>
                          <a:ext cx="0" cy="21336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7E923DEF" id="Straight Connector 21"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273.9pt,12.45pt" to="273.9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" strokecolor="#4bacc6 [3208]" strokeweight="3pt">
                <v:shadow on="t" color="black" opacity="22937f" origin=",.5" offset="0,.63889mm"/>
              </v:line>
            </w:pict>
          </mc:Fallback>
        </mc:AlternateContent>
      </w:r>
    </w:p>
    <w:p w14:paraId="6FB08E47" w14:textId="77777777" w:rsidR="00A17A7C" w:rsidRPr="00F44D44" w:rsidRDefault="009359D1">
      <w:pPr>
        <w:pStyle w:val="BodyText"/>
        <w:spacing w:line="360" w:lineRule="auto"/>
      </w:pPr>
      <w:r w:rsidRPr="00F44D44">
        <w:rPr>
          <w:noProof/>
          <w:lang w:val="en-US"/>
        </w:rPr>
        <mc:AlternateContent>
          <mc:Choice Requires="wps">
            <w:drawing>
              <wp:anchor distT="0" distB="0" distL="114300" distR="114300" simplePos="0" relativeHeight="251692544" behindDoc="0" locked="0" layoutInCell="1" allowOverlap="1" wp14:anchorId="25F29E0B" wp14:editId="67A5CD7B">
                <wp:simplePos x="0" y="0"/>
                <wp:positionH relativeFrom="column">
                  <wp:posOffset>2916555</wp:posOffset>
                </wp:positionH>
                <wp:positionV relativeFrom="paragraph">
                  <wp:posOffset>108585</wp:posOffset>
                </wp:positionV>
                <wp:extent cx="1162050" cy="19050"/>
                <wp:effectExtent l="57150" t="38100" r="76200" b="95250"/>
                <wp:wrapNone/>
                <wp:docPr id="20" name="Straight Connector 20"/>
                <wp:cNvGraphicFramePr/>
                <a:graphic xmlns:a="http://schemas.openxmlformats.org/drawingml/2006/main">
                  <a:graphicData uri="http://schemas.microsoft.com/office/word/2010/wordprocessingShape">
                    <wps:wsp>
                      <wps:cNvCnPr/>
                      <wps:spPr>
                        <a:xfrm>
                          <a:off x="0" y="0"/>
                          <a:ext cx="1162050" cy="1905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62481E6F" id="Straight Connector 20"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229.65pt,8.55pt" to="321.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" strokecolor="#4bacc6 [3208]" strokeweight="3pt">
                <v:shadow on="t" color="black" opacity="22937f" origin=",.5" offset="0,.63889mm"/>
              </v:line>
            </w:pict>
          </mc:Fallback>
        </mc:AlternateContent>
      </w:r>
      <w:r w:rsidRPr="00F44D44">
        <w:rPr>
          <w:noProof/>
          <w:lang w:val="en-US"/>
        </w:rPr>
        <mc:AlternateContent>
          <mc:Choice Requires="wps">
            <w:drawing>
              <wp:anchor distT="0" distB="0" distL="114300" distR="114300" simplePos="0" relativeHeight="251696640" behindDoc="0" locked="0" layoutInCell="1" allowOverlap="1" wp14:anchorId="5EC8DE72" wp14:editId="5B0A916E">
                <wp:simplePos x="0" y="0"/>
                <wp:positionH relativeFrom="column">
                  <wp:posOffset>4069080</wp:posOffset>
                </wp:positionH>
                <wp:positionV relativeFrom="paragraph">
                  <wp:posOffset>118110</wp:posOffset>
                </wp:positionV>
                <wp:extent cx="0" cy="148590"/>
                <wp:effectExtent l="76200" t="19050" r="76200" b="99060"/>
                <wp:wrapNone/>
                <wp:docPr id="23" name="Straight Connector 23"/>
                <wp:cNvGraphicFramePr/>
                <a:graphic xmlns:a="http://schemas.openxmlformats.org/drawingml/2006/main">
                  <a:graphicData uri="http://schemas.microsoft.com/office/word/2010/wordprocessingShape">
                    <wps:wsp>
                      <wps:cNvCnPr/>
                      <wps:spPr>
                        <a:xfrm>
                          <a:off x="0" y="0"/>
                          <a:ext cx="0" cy="14859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7B235031" id="Straight Connector 23"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20.4pt,9.3pt" to="320.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" strokecolor="#4bacc6 [3208]" strokeweight="3pt">
                <v:shadow on="t" color="black" opacity="22937f" origin=",.5" offset="0,.63889mm"/>
              </v:line>
            </w:pict>
          </mc:Fallback>
        </mc:AlternateContent>
      </w:r>
      <w:r w:rsidRPr="00F44D44">
        <w:rPr>
          <w:noProof/>
          <w:lang w:val="en-US"/>
        </w:rPr>
        <mc:AlternateContent>
          <mc:Choice Requires="wps">
            <w:drawing>
              <wp:anchor distT="0" distB="0" distL="114300" distR="114300" simplePos="0" relativeHeight="251694592" behindDoc="0" locked="0" layoutInCell="1" allowOverlap="1" wp14:anchorId="3F7A16E2" wp14:editId="49CCA17C">
                <wp:simplePos x="0" y="0"/>
                <wp:positionH relativeFrom="column">
                  <wp:posOffset>2926080</wp:posOffset>
                </wp:positionH>
                <wp:positionV relativeFrom="paragraph">
                  <wp:posOffset>102870</wp:posOffset>
                </wp:positionV>
                <wp:extent cx="0" cy="148590"/>
                <wp:effectExtent l="76200" t="19050" r="76200" b="99060"/>
                <wp:wrapNone/>
                <wp:docPr id="22" name="Straight Connector 22"/>
                <wp:cNvGraphicFramePr/>
                <a:graphic xmlns:a="http://schemas.openxmlformats.org/drawingml/2006/main">
                  <a:graphicData uri="http://schemas.microsoft.com/office/word/2010/wordprocessingShape">
                    <wps:wsp>
                      <wps:cNvCnPr/>
                      <wps:spPr>
                        <a:xfrm>
                          <a:off x="0" y="0"/>
                          <a:ext cx="0" cy="14859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67C0EB8E" id="Straight Connector 22"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230.4pt,8.1pt" to="230.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" strokecolor="#4bacc6 [3208]" strokeweight="3pt">
                <v:shadow on="t" color="black" opacity="22937f" origin=",.5" offset="0,.63889mm"/>
              </v:line>
            </w:pict>
          </mc:Fallback>
        </mc:AlternateContent>
      </w:r>
      <w:r w:rsidR="00A17A7C" w:rsidRPr="00F44D44">
        <w:rPr>
          <w:noProof/>
          <w:lang w:val="en-US"/>
        </w:rPr>
        <mc:AlternateContent>
          <mc:Choice Requires="wps">
            <w:drawing>
              <wp:anchor distT="0" distB="0" distL="114300" distR="114300" simplePos="0" relativeHeight="251691520" behindDoc="0" locked="0" layoutInCell="1" allowOverlap="1" wp14:anchorId="4A5BF387" wp14:editId="449A67F2">
                <wp:simplePos x="0" y="0"/>
                <wp:positionH relativeFrom="column">
                  <wp:posOffset>2305050</wp:posOffset>
                </wp:positionH>
                <wp:positionV relativeFrom="paragraph">
                  <wp:posOffset>262255</wp:posOffset>
                </wp:positionV>
                <wp:extent cx="1162050" cy="5429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116205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11C98A" w14:textId="77777777" w:rsidR="00490A20" w:rsidRDefault="00490A20" w:rsidP="00A17A7C">
                            <w:pPr>
                              <w:jc w:val="center"/>
                            </w:pPr>
                            <w:r>
                              <w:t xml:space="preserve"> Execução </w:t>
                            </w:r>
                          </w:p>
                          <w:p w14:paraId="346D7D8A" w14:textId="77777777" w:rsidR="00490A20" w:rsidRDefault="00490A20" w:rsidP="00A17A7C">
                            <w:pPr>
                              <w:jc w:val="center"/>
                            </w:pPr>
                            <w:r>
                              <w:t>Orçamental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BF387" id="Rounded Rectangle 19" o:spid="_x0000_s1030" style="position:absolute;margin-left:181.5pt;margin-top:20.65pt;width:91.5pt;height:42.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" fillcolor="#4f81bd [3204]" strokecolor="#243f60 [1604]" strokeweight="2pt">
                <v:textbox>
                  <w:txbxContent>
                    <w:p w14:paraId="3B11C98A" w14:textId="77777777" w:rsidR="00490A20" w:rsidRDefault="00490A20" w:rsidP="00A17A7C">
                      <w:pPr>
                        <w:jc w:val="center"/>
                      </w:pPr>
                      <w:r>
                        <w:t xml:space="preserve"> Execução </w:t>
                      </w:r>
                    </w:p>
                    <w:p w14:paraId="346D7D8A" w14:textId="77777777" w:rsidR="00490A20" w:rsidRDefault="00490A20" w:rsidP="00A17A7C">
                      <w:pPr>
                        <w:jc w:val="center"/>
                      </w:pPr>
                      <w:r>
                        <w:t>Orçamental</w:t>
                      </w:r>
                    </w:p>
                  </w:txbxContent>
                </v:textbox>
              </v:roundrect>
            </w:pict>
          </mc:Fallback>
        </mc:AlternateContent>
      </w:r>
    </w:p>
    <w:p w14:paraId="634F2158" w14:textId="77777777" w:rsidR="004F2C89" w:rsidRPr="00F44D44" w:rsidRDefault="00A17A7C">
      <w:pPr>
        <w:pStyle w:val="BodyText"/>
        <w:spacing w:line="360" w:lineRule="auto"/>
      </w:pPr>
      <w:r w:rsidRPr="00F44D44">
        <w:rPr>
          <w:noProof/>
          <w:lang w:val="en-US"/>
        </w:rPr>
        <mc:AlternateContent>
          <mc:Choice Requires="wps">
            <w:drawing>
              <wp:anchor distT="0" distB="0" distL="114300" distR="114300" simplePos="0" relativeHeight="251689472" behindDoc="0" locked="0" layoutInCell="1" allowOverlap="1" wp14:anchorId="729289F3" wp14:editId="7AC323B6">
                <wp:simplePos x="0" y="0"/>
                <wp:positionH relativeFrom="column">
                  <wp:posOffset>3573780</wp:posOffset>
                </wp:positionH>
                <wp:positionV relativeFrom="paragraph">
                  <wp:posOffset>16510</wp:posOffset>
                </wp:positionV>
                <wp:extent cx="1162050" cy="5429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6205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09DBE7" w14:textId="77777777" w:rsidR="00490A20" w:rsidRDefault="00490A20" w:rsidP="00A17A7C">
                            <w:pPr>
                              <w:jc w:val="center"/>
                            </w:pPr>
                            <w:r>
                              <w:t xml:space="preserve"> Tesouraria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289F3" id="Rounded Rectangle 2" o:spid="_x0000_s1031" style="position:absolute;margin-left:281.4pt;margin-top:1.3pt;width:91.5pt;height:4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" fillcolor="#4f81bd [3204]" strokecolor="#243f60 [1604]" strokeweight="2pt">
                <v:textbox>
                  <w:txbxContent>
                    <w:p w14:paraId="2F09DBE7" w14:textId="77777777" w:rsidR="00490A20" w:rsidRDefault="00490A20" w:rsidP="00A17A7C">
                      <w:pPr>
                        <w:jc w:val="center"/>
                      </w:pPr>
                      <w:r>
                        <w:t xml:space="preserve"> Tesouraria </w:t>
                      </w:r>
                    </w:p>
                  </w:txbxContent>
                </v:textbox>
              </v:roundrect>
            </w:pict>
          </mc:Fallback>
        </mc:AlternateContent>
      </w:r>
    </w:p>
    <w:p w14:paraId="6DBF0801" w14:textId="77777777" w:rsidR="001C2C98" w:rsidRPr="00F44D44" w:rsidRDefault="001C2C98">
      <w:pPr>
        <w:pStyle w:val="BodyText"/>
        <w:spacing w:line="360" w:lineRule="auto"/>
      </w:pPr>
    </w:p>
    <w:p w14:paraId="54A302CD" w14:textId="77777777" w:rsidR="001C2C98" w:rsidRDefault="001C2C98">
      <w:pPr>
        <w:pStyle w:val="BodyText"/>
        <w:spacing w:line="360" w:lineRule="auto"/>
      </w:pPr>
    </w:p>
    <w:p w14:paraId="0CAF56CE" w14:textId="77777777" w:rsidR="00BF4430" w:rsidRDefault="00BF4430">
      <w:pPr>
        <w:pStyle w:val="BodyText"/>
        <w:spacing w:line="360" w:lineRule="auto"/>
      </w:pPr>
    </w:p>
    <w:p w14:paraId="3DA1D8A1" w14:textId="77777777" w:rsidR="00BF4430" w:rsidRPr="00F44D44" w:rsidRDefault="00BF4430">
      <w:pPr>
        <w:pStyle w:val="BodyText"/>
        <w:spacing w:line="360" w:lineRule="auto"/>
      </w:pPr>
    </w:p>
    <w:p w14:paraId="05007062" w14:textId="04352176" w:rsidR="004F2C89" w:rsidRPr="00A61DD5" w:rsidRDefault="004F2C89" w:rsidP="00A61DD5">
      <w:pPr>
        <w:pStyle w:val="Heading2"/>
        <w:numPr>
          <w:ilvl w:val="1"/>
          <w:numId w:val="1"/>
        </w:numPr>
        <w:spacing w:before="0" w:after="240" w:line="360" w:lineRule="auto"/>
        <w:rPr>
          <w:rFonts w:ascii="Times New Roman" w:hAnsi="Times New Roman"/>
          <w:szCs w:val="24"/>
        </w:rPr>
      </w:pPr>
      <w:bookmarkStart w:id="17" w:name="_Toc479526864"/>
      <w:r w:rsidRPr="00A61DD5">
        <w:rPr>
          <w:rFonts w:ascii="Times New Roman" w:hAnsi="Times New Roman"/>
          <w:szCs w:val="24"/>
        </w:rPr>
        <w:t>Descrição de funções</w:t>
      </w:r>
      <w:bookmarkEnd w:id="17"/>
      <w:r w:rsidRPr="00A61DD5">
        <w:rPr>
          <w:rFonts w:ascii="Times New Roman" w:hAnsi="Times New Roman"/>
          <w:szCs w:val="24"/>
          <w:vertAlign w:val="superscript"/>
        </w:rPr>
        <w:footnoteReference w:id="1"/>
      </w:r>
      <w:r w:rsidR="00826AB7" w:rsidRPr="00A61DD5">
        <w:rPr>
          <w:rFonts w:ascii="Times New Roman" w:hAnsi="Times New Roman"/>
          <w:szCs w:val="24"/>
        </w:rPr>
        <w:t>d</w:t>
      </w:r>
      <w:r w:rsidR="00635960">
        <w:rPr>
          <w:rFonts w:ascii="Times New Roman" w:hAnsi="Times New Roman"/>
          <w:szCs w:val="24"/>
        </w:rPr>
        <w:t>a</w:t>
      </w:r>
      <w:r w:rsidR="00826AB7" w:rsidRPr="00A61DD5">
        <w:rPr>
          <w:rFonts w:ascii="Times New Roman" w:hAnsi="Times New Roman"/>
          <w:szCs w:val="24"/>
        </w:rPr>
        <w:t xml:space="preserve"> </w:t>
      </w:r>
      <w:r w:rsidR="00635960">
        <w:rPr>
          <w:rFonts w:ascii="Times New Roman" w:hAnsi="Times New Roman"/>
          <w:szCs w:val="24"/>
        </w:rPr>
        <w:t xml:space="preserve">Repartição </w:t>
      </w:r>
      <w:r w:rsidR="00826AB7" w:rsidRPr="00A61DD5">
        <w:rPr>
          <w:rFonts w:ascii="Times New Roman" w:hAnsi="Times New Roman"/>
          <w:szCs w:val="24"/>
        </w:rPr>
        <w:t xml:space="preserve">de Administração e Finanças </w:t>
      </w:r>
    </w:p>
    <w:p w14:paraId="7CE4158C" w14:textId="77BF9311" w:rsidR="004F2C89" w:rsidRPr="00F44D44" w:rsidRDefault="004F2C89" w:rsidP="00A61DD5">
      <w:pPr>
        <w:spacing w:after="240" w:line="360" w:lineRule="auto"/>
        <w:jc w:val="both"/>
        <w:rPr>
          <w:sz w:val="24"/>
        </w:rPr>
      </w:pPr>
      <w:r w:rsidRPr="00F44D44">
        <w:rPr>
          <w:sz w:val="24"/>
        </w:rPr>
        <w:t>Apresenta-se de seguida a descrição das funções desempenhadas pel</w:t>
      </w:r>
      <w:r w:rsidR="00635960">
        <w:rPr>
          <w:sz w:val="24"/>
        </w:rPr>
        <w:t>a Repartição</w:t>
      </w:r>
      <w:r w:rsidRPr="00F44D44">
        <w:rPr>
          <w:sz w:val="24"/>
        </w:rPr>
        <w:t xml:space="preserve"> de Administração e Finanças que fazem parte integrante do SGF, </w:t>
      </w:r>
      <w:proofErr w:type="gramStart"/>
      <w:r w:rsidRPr="00F44D44">
        <w:rPr>
          <w:sz w:val="24"/>
        </w:rPr>
        <w:t>ligadas</w:t>
      </w:r>
      <w:proofErr w:type="gramEnd"/>
      <w:r w:rsidRPr="00F44D44">
        <w:rPr>
          <w:sz w:val="24"/>
        </w:rPr>
        <w:t xml:space="preserve"> portanto aos processos financeiros.</w:t>
      </w:r>
    </w:p>
    <w:p w14:paraId="551B93AB" w14:textId="2576DE72" w:rsidR="004F2C89" w:rsidRPr="00A61DD5" w:rsidRDefault="004F2C89" w:rsidP="00CF220A">
      <w:pPr>
        <w:numPr>
          <w:ilvl w:val="0"/>
          <w:numId w:val="12"/>
        </w:numPr>
        <w:spacing w:line="360" w:lineRule="auto"/>
        <w:ind w:left="357" w:hanging="357"/>
        <w:jc w:val="both"/>
        <w:rPr>
          <w:sz w:val="24"/>
          <w:u w:val="single"/>
        </w:rPr>
      </w:pPr>
      <w:r w:rsidRPr="00A61DD5">
        <w:rPr>
          <w:sz w:val="24"/>
          <w:u w:val="single"/>
        </w:rPr>
        <w:t xml:space="preserve">Chefe de </w:t>
      </w:r>
      <w:r w:rsidR="00635960">
        <w:rPr>
          <w:sz w:val="24"/>
          <w:u w:val="single"/>
        </w:rPr>
        <w:t>Repartição</w:t>
      </w:r>
      <w:r w:rsidRPr="00A61DD5">
        <w:rPr>
          <w:sz w:val="24"/>
          <w:u w:val="single"/>
        </w:rPr>
        <w:t xml:space="preserve"> de Administração e Finanças</w:t>
      </w:r>
    </w:p>
    <w:p w14:paraId="1DFCF20C" w14:textId="77777777" w:rsidR="00610A3D" w:rsidRDefault="00610A3D" w:rsidP="00CF220A">
      <w:pPr>
        <w:pStyle w:val="ColorfulList-Accent11"/>
        <w:numPr>
          <w:ilvl w:val="0"/>
          <w:numId w:val="17"/>
        </w:numPr>
        <w:spacing w:line="360" w:lineRule="auto"/>
        <w:jc w:val="both"/>
        <w:rPr>
          <w:sz w:val="24"/>
        </w:rPr>
      </w:pPr>
      <w:r>
        <w:rPr>
          <w:sz w:val="24"/>
        </w:rPr>
        <w:t>Assegurar a tramitação da documentação para pagamento das despesas gerais da UEM</w:t>
      </w:r>
    </w:p>
    <w:p w14:paraId="0BDE718E" w14:textId="77777777" w:rsidR="004F2C89" w:rsidRPr="00F44D44" w:rsidRDefault="004F2C89" w:rsidP="00CF220A">
      <w:pPr>
        <w:pStyle w:val="ColorfulList-Accent11"/>
        <w:numPr>
          <w:ilvl w:val="0"/>
          <w:numId w:val="17"/>
        </w:numPr>
        <w:spacing w:line="360" w:lineRule="auto"/>
        <w:jc w:val="both"/>
        <w:rPr>
          <w:sz w:val="24"/>
        </w:rPr>
      </w:pPr>
      <w:r w:rsidRPr="00F44D44">
        <w:rPr>
          <w:sz w:val="24"/>
        </w:rPr>
        <w:t xml:space="preserve">Consolidar os balancetes mensais e submeter ao </w:t>
      </w:r>
      <w:proofErr w:type="spellStart"/>
      <w:r w:rsidRPr="00F44D44">
        <w:rPr>
          <w:sz w:val="24"/>
        </w:rPr>
        <w:t>director</w:t>
      </w:r>
      <w:proofErr w:type="spellEnd"/>
      <w:r w:rsidR="00943D88" w:rsidRPr="00F44D44">
        <w:rPr>
          <w:sz w:val="24"/>
        </w:rPr>
        <w:t>;</w:t>
      </w:r>
    </w:p>
    <w:p w14:paraId="6FB71B17" w14:textId="77777777" w:rsidR="004F2C89" w:rsidRPr="00F44D44" w:rsidRDefault="004F2C89" w:rsidP="00CF220A">
      <w:pPr>
        <w:pStyle w:val="ColorfulList-Accent11"/>
        <w:numPr>
          <w:ilvl w:val="0"/>
          <w:numId w:val="17"/>
        </w:numPr>
        <w:spacing w:line="360" w:lineRule="auto"/>
        <w:jc w:val="both"/>
        <w:rPr>
          <w:sz w:val="24"/>
        </w:rPr>
      </w:pPr>
      <w:r w:rsidRPr="00F44D44">
        <w:rPr>
          <w:sz w:val="24"/>
        </w:rPr>
        <w:t xml:space="preserve">Executar as despesas de acordo com a matriz de delegação de competências; </w:t>
      </w:r>
    </w:p>
    <w:p w14:paraId="5E973EA2" w14:textId="77777777" w:rsidR="004F2C89" w:rsidRPr="00F44D44" w:rsidRDefault="004F2C89" w:rsidP="00CF220A">
      <w:pPr>
        <w:pStyle w:val="ColorfulList-Accent11"/>
        <w:numPr>
          <w:ilvl w:val="0"/>
          <w:numId w:val="17"/>
        </w:numPr>
        <w:spacing w:line="360" w:lineRule="auto"/>
        <w:jc w:val="both"/>
        <w:rPr>
          <w:sz w:val="24"/>
        </w:rPr>
      </w:pPr>
      <w:r w:rsidRPr="00F44D44">
        <w:rPr>
          <w:sz w:val="24"/>
        </w:rPr>
        <w:t xml:space="preserve">Colaborar na elaboração do orçamento anual </w:t>
      </w:r>
      <w:r w:rsidR="00826AB7" w:rsidRPr="00F44D44">
        <w:rPr>
          <w:sz w:val="24"/>
        </w:rPr>
        <w:t>d</w:t>
      </w:r>
      <w:r w:rsidR="009C1383">
        <w:rPr>
          <w:sz w:val="24"/>
        </w:rPr>
        <w:t>a</w:t>
      </w:r>
      <w:r w:rsidR="00826AB7" w:rsidRPr="00F44D44">
        <w:rPr>
          <w:sz w:val="24"/>
        </w:rPr>
        <w:t xml:space="preserve"> DLA</w:t>
      </w:r>
      <w:r w:rsidRPr="00F44D44">
        <w:rPr>
          <w:sz w:val="24"/>
        </w:rPr>
        <w:t>;</w:t>
      </w:r>
    </w:p>
    <w:p w14:paraId="6B4AC1AA" w14:textId="77777777" w:rsidR="004F2C89" w:rsidRPr="00F44D44" w:rsidRDefault="004F2C89" w:rsidP="00CF220A">
      <w:pPr>
        <w:pStyle w:val="ColorfulList-Accent11"/>
        <w:numPr>
          <w:ilvl w:val="0"/>
          <w:numId w:val="17"/>
        </w:numPr>
        <w:spacing w:line="360" w:lineRule="auto"/>
        <w:jc w:val="both"/>
        <w:rPr>
          <w:sz w:val="24"/>
        </w:rPr>
      </w:pPr>
      <w:r w:rsidRPr="00F44D44">
        <w:rPr>
          <w:sz w:val="24"/>
        </w:rPr>
        <w:t xml:space="preserve">Propor as </w:t>
      </w:r>
      <w:r w:rsidR="00610A3D">
        <w:rPr>
          <w:sz w:val="24"/>
        </w:rPr>
        <w:t>d</w:t>
      </w:r>
      <w:r w:rsidRPr="00F44D44">
        <w:rPr>
          <w:sz w:val="24"/>
        </w:rPr>
        <w:t xml:space="preserve">e alterações e transferências das verbas do Orçamento a apresentar à </w:t>
      </w:r>
      <w:proofErr w:type="spellStart"/>
      <w:r w:rsidRPr="00F44D44">
        <w:rPr>
          <w:sz w:val="24"/>
        </w:rPr>
        <w:t>Direcção</w:t>
      </w:r>
      <w:proofErr w:type="spellEnd"/>
      <w:r w:rsidRPr="00F44D44">
        <w:rPr>
          <w:sz w:val="24"/>
        </w:rPr>
        <w:t xml:space="preserve"> de Finanças para aprovação;</w:t>
      </w:r>
    </w:p>
    <w:p w14:paraId="2DF4776B" w14:textId="77777777" w:rsidR="004F2C89" w:rsidRPr="00F44D44" w:rsidRDefault="00610A3D" w:rsidP="00CF220A">
      <w:pPr>
        <w:pStyle w:val="ColorfulList-Accent11"/>
        <w:numPr>
          <w:ilvl w:val="0"/>
          <w:numId w:val="17"/>
        </w:numPr>
        <w:spacing w:line="360" w:lineRule="auto"/>
        <w:jc w:val="both"/>
        <w:rPr>
          <w:sz w:val="24"/>
        </w:rPr>
      </w:pPr>
      <w:r>
        <w:rPr>
          <w:sz w:val="24"/>
        </w:rPr>
        <w:t xml:space="preserve">Propor </w:t>
      </w:r>
      <w:r w:rsidR="004F2C89" w:rsidRPr="00F44D44">
        <w:rPr>
          <w:sz w:val="24"/>
        </w:rPr>
        <w:t xml:space="preserve">o pagamento das remunerações </w:t>
      </w:r>
      <w:r w:rsidR="00943D88" w:rsidRPr="00F44D44">
        <w:rPr>
          <w:sz w:val="24"/>
        </w:rPr>
        <w:t xml:space="preserve">cobertas por </w:t>
      </w:r>
      <w:r w:rsidR="004F2C89" w:rsidRPr="00F44D44">
        <w:rPr>
          <w:sz w:val="24"/>
        </w:rPr>
        <w:t>receitas próprias;</w:t>
      </w:r>
    </w:p>
    <w:p w14:paraId="169603A3" w14:textId="77777777" w:rsidR="004F2C89" w:rsidRPr="00F44D44" w:rsidRDefault="004F2C89" w:rsidP="00CF220A">
      <w:pPr>
        <w:pStyle w:val="ColorfulList-Accent11"/>
        <w:numPr>
          <w:ilvl w:val="0"/>
          <w:numId w:val="17"/>
        </w:numPr>
        <w:spacing w:line="360" w:lineRule="auto"/>
        <w:jc w:val="both"/>
        <w:rPr>
          <w:sz w:val="24"/>
        </w:rPr>
      </w:pPr>
      <w:r w:rsidRPr="00F44D44">
        <w:rPr>
          <w:sz w:val="24"/>
        </w:rPr>
        <w:lastRenderedPageBreak/>
        <w:t xml:space="preserve">Elaborar as demonstrações financeiras, relatórios de execução orçamental e </w:t>
      </w:r>
      <w:proofErr w:type="spellStart"/>
      <w:r w:rsidRPr="00F44D44">
        <w:rPr>
          <w:i/>
          <w:sz w:val="24"/>
        </w:rPr>
        <w:t>tableaux</w:t>
      </w:r>
      <w:proofErr w:type="spellEnd"/>
      <w:r w:rsidRPr="00F44D44">
        <w:rPr>
          <w:i/>
          <w:sz w:val="24"/>
        </w:rPr>
        <w:t xml:space="preserve"> de </w:t>
      </w:r>
      <w:proofErr w:type="spellStart"/>
      <w:proofErr w:type="gramStart"/>
      <w:r w:rsidRPr="00F44D44">
        <w:rPr>
          <w:i/>
          <w:sz w:val="24"/>
        </w:rPr>
        <w:t>bord</w:t>
      </w:r>
      <w:proofErr w:type="spellEnd"/>
      <w:r w:rsidRPr="00F44D44">
        <w:rPr>
          <w:sz w:val="24"/>
        </w:rPr>
        <w:t xml:space="preserve">  para</w:t>
      </w:r>
      <w:proofErr w:type="gramEnd"/>
      <w:r w:rsidRPr="00F44D44">
        <w:rPr>
          <w:sz w:val="24"/>
        </w:rPr>
        <w:t xml:space="preserve"> a </w:t>
      </w:r>
      <w:proofErr w:type="spellStart"/>
      <w:r w:rsidRPr="00F44D44">
        <w:rPr>
          <w:sz w:val="24"/>
        </w:rPr>
        <w:t>Direcção</w:t>
      </w:r>
      <w:proofErr w:type="spellEnd"/>
      <w:r w:rsidRPr="00F44D44">
        <w:rPr>
          <w:sz w:val="24"/>
        </w:rPr>
        <w:t>;</w:t>
      </w:r>
    </w:p>
    <w:p w14:paraId="14164DCC" w14:textId="77777777" w:rsidR="004F2C89" w:rsidRPr="00F44D44" w:rsidRDefault="004F2C89" w:rsidP="00CF220A">
      <w:pPr>
        <w:pStyle w:val="ColorfulList-Accent11"/>
        <w:numPr>
          <w:ilvl w:val="0"/>
          <w:numId w:val="17"/>
        </w:numPr>
        <w:spacing w:line="360" w:lineRule="auto"/>
        <w:jc w:val="both"/>
        <w:rPr>
          <w:sz w:val="24"/>
        </w:rPr>
      </w:pPr>
      <w:r w:rsidRPr="00F44D44">
        <w:rPr>
          <w:sz w:val="24"/>
        </w:rPr>
        <w:t>Apoiar as equipas de auditoria interna e externa</w:t>
      </w:r>
      <w:r w:rsidR="00610A3D">
        <w:rPr>
          <w:sz w:val="24"/>
        </w:rPr>
        <w:t xml:space="preserve"> em matérias da sua competência</w:t>
      </w:r>
      <w:r w:rsidRPr="00F44D44">
        <w:rPr>
          <w:sz w:val="24"/>
        </w:rPr>
        <w:t>;</w:t>
      </w:r>
    </w:p>
    <w:p w14:paraId="36B34CD3" w14:textId="77777777" w:rsidR="004F2C89" w:rsidRPr="00F44D44" w:rsidRDefault="004F2C89" w:rsidP="00CF220A">
      <w:pPr>
        <w:pStyle w:val="ColorfulList-Accent11"/>
        <w:numPr>
          <w:ilvl w:val="0"/>
          <w:numId w:val="17"/>
        </w:numPr>
        <w:spacing w:line="360" w:lineRule="auto"/>
        <w:jc w:val="both"/>
        <w:rPr>
          <w:sz w:val="24"/>
        </w:rPr>
      </w:pPr>
      <w:r w:rsidRPr="00F44D44">
        <w:rPr>
          <w:sz w:val="24"/>
        </w:rPr>
        <w:t xml:space="preserve">Assegurar que sejam </w:t>
      </w:r>
      <w:proofErr w:type="spellStart"/>
      <w:r w:rsidRPr="00F44D44">
        <w:rPr>
          <w:sz w:val="24"/>
        </w:rPr>
        <w:t>efectuados</w:t>
      </w:r>
      <w:proofErr w:type="spellEnd"/>
      <w:r w:rsidRPr="00F44D44">
        <w:rPr>
          <w:sz w:val="24"/>
        </w:rPr>
        <w:t xml:space="preserve"> os inventários físicos de bens de consumo e imobilizado;</w:t>
      </w:r>
    </w:p>
    <w:p w14:paraId="1796F998" w14:textId="77777777" w:rsidR="00610A3D" w:rsidRPr="00610A3D" w:rsidRDefault="004F2C89" w:rsidP="00CF220A">
      <w:pPr>
        <w:pStyle w:val="ColorfulList-Accent11"/>
        <w:numPr>
          <w:ilvl w:val="0"/>
          <w:numId w:val="17"/>
        </w:numPr>
        <w:spacing w:line="360" w:lineRule="auto"/>
        <w:jc w:val="both"/>
        <w:rPr>
          <w:i/>
          <w:sz w:val="24"/>
        </w:rPr>
      </w:pPr>
      <w:r w:rsidRPr="00610A3D">
        <w:rPr>
          <w:sz w:val="24"/>
        </w:rPr>
        <w:t>Proceder ao apuramento do saldo dos fundos e encerrar as contas do exercício;</w:t>
      </w:r>
    </w:p>
    <w:p w14:paraId="15F205E0" w14:textId="77777777" w:rsidR="004F2C89" w:rsidRPr="00610A3D" w:rsidDel="00943D88" w:rsidRDefault="004F2C89" w:rsidP="00CF220A">
      <w:pPr>
        <w:pStyle w:val="ColorfulList-Accent11"/>
        <w:numPr>
          <w:ilvl w:val="0"/>
          <w:numId w:val="17"/>
        </w:numPr>
        <w:spacing w:after="240" w:line="360" w:lineRule="auto"/>
        <w:ind w:left="1077" w:hanging="357"/>
        <w:contextualSpacing w:val="0"/>
        <w:jc w:val="both"/>
        <w:rPr>
          <w:i/>
          <w:sz w:val="24"/>
        </w:rPr>
      </w:pPr>
      <w:r w:rsidRPr="00610A3D">
        <w:rPr>
          <w:sz w:val="24"/>
        </w:rPr>
        <w:t xml:space="preserve">Prestar contas </w:t>
      </w:r>
      <w:r w:rsidR="00131C3E" w:rsidRPr="00610A3D">
        <w:rPr>
          <w:sz w:val="24"/>
        </w:rPr>
        <w:t>às entidades</w:t>
      </w:r>
      <w:r w:rsidRPr="00610A3D">
        <w:rPr>
          <w:sz w:val="24"/>
        </w:rPr>
        <w:t xml:space="preserve"> financiadoras, respeitando os prazos definidos</w:t>
      </w:r>
      <w:r w:rsidR="00943D88" w:rsidRPr="00610A3D">
        <w:rPr>
          <w:sz w:val="24"/>
        </w:rPr>
        <w:t>.</w:t>
      </w:r>
      <w:r w:rsidR="00943D88" w:rsidRPr="00610A3D" w:rsidDel="00943D88">
        <w:rPr>
          <w:sz w:val="24"/>
        </w:rPr>
        <w:t xml:space="preserve"> </w:t>
      </w:r>
    </w:p>
    <w:p w14:paraId="00D82B0F" w14:textId="77777777" w:rsidR="004F2C89" w:rsidRPr="00A61DD5" w:rsidRDefault="004F2C89" w:rsidP="00CF220A">
      <w:pPr>
        <w:numPr>
          <w:ilvl w:val="0"/>
          <w:numId w:val="12"/>
        </w:numPr>
        <w:jc w:val="both"/>
        <w:rPr>
          <w:sz w:val="24"/>
          <w:u w:val="single"/>
        </w:rPr>
      </w:pPr>
      <w:r w:rsidRPr="00A61DD5">
        <w:rPr>
          <w:sz w:val="24"/>
          <w:u w:val="single"/>
        </w:rPr>
        <w:t>Tesouraria</w:t>
      </w:r>
    </w:p>
    <w:p w14:paraId="7FF89944" w14:textId="77777777" w:rsidR="004F2C89" w:rsidRPr="00F44D44" w:rsidRDefault="004F2C89">
      <w:pPr>
        <w:ind w:left="360"/>
        <w:rPr>
          <w:u w:val="single"/>
        </w:rPr>
      </w:pPr>
    </w:p>
    <w:p w14:paraId="7F1CB618" w14:textId="77777777" w:rsidR="004F2C89" w:rsidRPr="00F44D44" w:rsidRDefault="004F2C89" w:rsidP="00CF220A">
      <w:pPr>
        <w:pStyle w:val="ColorfulList-Accent11"/>
        <w:numPr>
          <w:ilvl w:val="0"/>
          <w:numId w:val="22"/>
        </w:numPr>
        <w:spacing w:line="360" w:lineRule="auto"/>
        <w:jc w:val="both"/>
        <w:rPr>
          <w:sz w:val="24"/>
        </w:rPr>
      </w:pPr>
      <w:proofErr w:type="spellStart"/>
      <w:r w:rsidRPr="00F44D44">
        <w:rPr>
          <w:sz w:val="24"/>
        </w:rPr>
        <w:t>Efectuar</w:t>
      </w:r>
      <w:proofErr w:type="spellEnd"/>
      <w:r w:rsidRPr="00F44D44">
        <w:rPr>
          <w:sz w:val="24"/>
        </w:rPr>
        <w:t xml:space="preserve"> recebimentos e pagamentos autorizados;</w:t>
      </w:r>
    </w:p>
    <w:p w14:paraId="0B82ADC9"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Registar movimentos de entradas e saídas de fundos;</w:t>
      </w:r>
    </w:p>
    <w:p w14:paraId="2F519D43"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 xml:space="preserve">Preparar meios de pagamento e o </w:t>
      </w:r>
      <w:proofErr w:type="spellStart"/>
      <w:r w:rsidRPr="00F44D44">
        <w:rPr>
          <w:sz w:val="24"/>
        </w:rPr>
        <w:t>respectivo</w:t>
      </w:r>
      <w:proofErr w:type="spellEnd"/>
      <w:r w:rsidRPr="00F44D44">
        <w:rPr>
          <w:sz w:val="24"/>
        </w:rPr>
        <w:t xml:space="preserve"> processo;</w:t>
      </w:r>
    </w:p>
    <w:p w14:paraId="690AD161" w14:textId="77777777" w:rsidR="004F2C89" w:rsidRPr="00F44D44" w:rsidRDefault="004F2C89" w:rsidP="00CF220A">
      <w:pPr>
        <w:pStyle w:val="ColorfulList-Accent11"/>
        <w:numPr>
          <w:ilvl w:val="0"/>
          <w:numId w:val="22"/>
        </w:numPr>
        <w:spacing w:line="360" w:lineRule="auto"/>
        <w:jc w:val="both"/>
        <w:rPr>
          <w:sz w:val="24"/>
        </w:rPr>
      </w:pPr>
      <w:proofErr w:type="spellStart"/>
      <w:r w:rsidRPr="00F44D44">
        <w:rPr>
          <w:sz w:val="24"/>
        </w:rPr>
        <w:t>Efectuar</w:t>
      </w:r>
      <w:proofErr w:type="spellEnd"/>
      <w:r w:rsidRPr="00F44D44">
        <w:rPr>
          <w:sz w:val="24"/>
        </w:rPr>
        <w:t xml:space="preserve"> o depósito dos valores recebidos;</w:t>
      </w:r>
    </w:p>
    <w:p w14:paraId="5F0F5F5C"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Zelar pela custódia dos valores detidos;</w:t>
      </w:r>
    </w:p>
    <w:p w14:paraId="6BCA468D"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 xml:space="preserve">Enviar regularmente à Contabilidade os originais dos documentos das </w:t>
      </w:r>
      <w:proofErr w:type="spellStart"/>
      <w:r w:rsidRPr="00F44D44">
        <w:rPr>
          <w:sz w:val="24"/>
        </w:rPr>
        <w:t>transacções</w:t>
      </w:r>
      <w:proofErr w:type="spellEnd"/>
      <w:r w:rsidRPr="00F44D44">
        <w:rPr>
          <w:sz w:val="24"/>
        </w:rPr>
        <w:t xml:space="preserve"> e os </w:t>
      </w:r>
      <w:proofErr w:type="spellStart"/>
      <w:r w:rsidRPr="00F44D44">
        <w:rPr>
          <w:sz w:val="24"/>
        </w:rPr>
        <w:t>respectivos</w:t>
      </w:r>
      <w:proofErr w:type="spellEnd"/>
      <w:r w:rsidRPr="00F44D44">
        <w:rPr>
          <w:sz w:val="24"/>
        </w:rPr>
        <w:t xml:space="preserve"> mapas para se </w:t>
      </w:r>
      <w:proofErr w:type="spellStart"/>
      <w:r w:rsidRPr="00F44D44">
        <w:rPr>
          <w:sz w:val="24"/>
        </w:rPr>
        <w:t>efectuar</w:t>
      </w:r>
      <w:proofErr w:type="spellEnd"/>
      <w:r w:rsidRPr="00F44D44">
        <w:rPr>
          <w:sz w:val="24"/>
        </w:rPr>
        <w:t xml:space="preserve"> o registo contabilístico.</w:t>
      </w:r>
    </w:p>
    <w:p w14:paraId="4A019246" w14:textId="77777777" w:rsidR="004F2C89" w:rsidRPr="00F44D44" w:rsidRDefault="004F2C89" w:rsidP="00CF220A">
      <w:pPr>
        <w:pStyle w:val="ColorfulList-Accent11"/>
        <w:numPr>
          <w:ilvl w:val="0"/>
          <w:numId w:val="22"/>
        </w:numPr>
        <w:spacing w:after="240" w:line="360" w:lineRule="auto"/>
        <w:ind w:hanging="357"/>
        <w:contextualSpacing w:val="0"/>
        <w:jc w:val="both"/>
        <w:rPr>
          <w:sz w:val="24"/>
        </w:rPr>
      </w:pPr>
      <w:r w:rsidRPr="00F44D44">
        <w:rPr>
          <w:sz w:val="24"/>
        </w:rPr>
        <w:t>Elaborar o plano de tesouraria;</w:t>
      </w:r>
    </w:p>
    <w:p w14:paraId="3955556E" w14:textId="77777777" w:rsidR="004F2C89" w:rsidRPr="00A61DD5" w:rsidRDefault="004F2C89" w:rsidP="00CF220A">
      <w:pPr>
        <w:numPr>
          <w:ilvl w:val="0"/>
          <w:numId w:val="12"/>
        </w:numPr>
        <w:spacing w:line="360" w:lineRule="auto"/>
        <w:ind w:left="357" w:hanging="357"/>
        <w:jc w:val="both"/>
        <w:rPr>
          <w:sz w:val="24"/>
          <w:u w:val="single"/>
        </w:rPr>
      </w:pPr>
      <w:r w:rsidRPr="00A61DD5">
        <w:rPr>
          <w:sz w:val="24"/>
          <w:u w:val="single"/>
        </w:rPr>
        <w:t>C</w:t>
      </w:r>
      <w:r w:rsidR="00847F8E" w:rsidRPr="00A61DD5">
        <w:rPr>
          <w:sz w:val="24"/>
          <w:u w:val="single"/>
        </w:rPr>
        <w:t xml:space="preserve">ontabilidade e Finanças </w:t>
      </w:r>
    </w:p>
    <w:p w14:paraId="19BB3A2D"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 xml:space="preserve">Conferir, classificar e lançar os documentos das operações </w:t>
      </w:r>
      <w:r w:rsidR="00826AB7" w:rsidRPr="00F44D44">
        <w:rPr>
          <w:sz w:val="24"/>
        </w:rPr>
        <w:t>da DLA</w:t>
      </w:r>
      <w:r w:rsidRPr="00F44D44">
        <w:rPr>
          <w:sz w:val="24"/>
        </w:rPr>
        <w:t>;</w:t>
      </w:r>
    </w:p>
    <w:p w14:paraId="3EB38253"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 xml:space="preserve">Controlar as contas correntes de </w:t>
      </w:r>
      <w:r w:rsidR="00943D88" w:rsidRPr="00F44D44">
        <w:rPr>
          <w:sz w:val="24"/>
        </w:rPr>
        <w:t xml:space="preserve">Terceiros </w:t>
      </w:r>
      <w:r w:rsidRPr="00F44D44">
        <w:rPr>
          <w:sz w:val="24"/>
        </w:rPr>
        <w:t xml:space="preserve">e proceder </w:t>
      </w:r>
      <w:r w:rsidR="00943D88" w:rsidRPr="00F44D44">
        <w:rPr>
          <w:sz w:val="24"/>
        </w:rPr>
        <w:t xml:space="preserve">à </w:t>
      </w:r>
      <w:r w:rsidRPr="00F44D44">
        <w:rPr>
          <w:sz w:val="24"/>
        </w:rPr>
        <w:t>sua reconciliação;</w:t>
      </w:r>
    </w:p>
    <w:p w14:paraId="079B89EA"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 xml:space="preserve">Emitir mensalmente </w:t>
      </w:r>
      <w:proofErr w:type="spellStart"/>
      <w:r w:rsidRPr="00F44D44">
        <w:rPr>
          <w:sz w:val="24"/>
        </w:rPr>
        <w:t>extractos</w:t>
      </w:r>
      <w:proofErr w:type="spellEnd"/>
      <w:r w:rsidRPr="00F44D44">
        <w:rPr>
          <w:sz w:val="24"/>
        </w:rPr>
        <w:t xml:space="preserve"> das contas correntes de Terceiros e enviar a estes para sua confirmação ou conciliação;</w:t>
      </w:r>
    </w:p>
    <w:p w14:paraId="75068EBA"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 xml:space="preserve">Processar </w:t>
      </w:r>
      <w:r w:rsidR="00610A3D">
        <w:rPr>
          <w:sz w:val="24"/>
        </w:rPr>
        <w:t xml:space="preserve">remunerações </w:t>
      </w:r>
      <w:r w:rsidRPr="00F44D44">
        <w:rPr>
          <w:sz w:val="24"/>
        </w:rPr>
        <w:t>pag</w:t>
      </w:r>
      <w:r w:rsidR="00610A3D">
        <w:rPr>
          <w:sz w:val="24"/>
        </w:rPr>
        <w:t>a</w:t>
      </w:r>
      <w:r w:rsidRPr="00F44D44">
        <w:rPr>
          <w:sz w:val="24"/>
        </w:rPr>
        <w:t>s com receitas próprias</w:t>
      </w:r>
      <w:r w:rsidR="00610A3D">
        <w:rPr>
          <w:sz w:val="24"/>
        </w:rPr>
        <w:t xml:space="preserve"> e em seguimento Regulamento de Receitas Próprias</w:t>
      </w:r>
      <w:r w:rsidRPr="00F44D44">
        <w:rPr>
          <w:sz w:val="24"/>
        </w:rPr>
        <w:t>;</w:t>
      </w:r>
    </w:p>
    <w:p w14:paraId="179E62AB"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 xml:space="preserve">Conferir as contas bancárias e </w:t>
      </w:r>
      <w:proofErr w:type="spellStart"/>
      <w:r w:rsidRPr="00F44D44">
        <w:rPr>
          <w:sz w:val="24"/>
        </w:rPr>
        <w:t>efectuar</w:t>
      </w:r>
      <w:proofErr w:type="spellEnd"/>
      <w:r w:rsidRPr="00F44D44">
        <w:rPr>
          <w:sz w:val="24"/>
        </w:rPr>
        <w:t xml:space="preserve"> reconciliações bancárias;</w:t>
      </w:r>
    </w:p>
    <w:p w14:paraId="323BFF95"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Elaborar balancetes mensais, por fonte de financiamento;</w:t>
      </w:r>
    </w:p>
    <w:p w14:paraId="42C8B937"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Manter os arquivos de documentos e mapas de registo de forma ordenada e de fácil consulta;</w:t>
      </w:r>
    </w:p>
    <w:p w14:paraId="297654C3"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Cabimentar despesas;</w:t>
      </w:r>
    </w:p>
    <w:p w14:paraId="3B9E9841"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Emitir requisições internas e externas e proceder ao seu registo;</w:t>
      </w:r>
    </w:p>
    <w:p w14:paraId="4E43C02B" w14:textId="77777777" w:rsidR="004F2C89" w:rsidRPr="00F44D44" w:rsidRDefault="004F2C89" w:rsidP="00CF220A">
      <w:pPr>
        <w:pStyle w:val="ColorfulList-Accent11"/>
        <w:numPr>
          <w:ilvl w:val="0"/>
          <w:numId w:val="22"/>
        </w:numPr>
        <w:spacing w:line="360" w:lineRule="auto"/>
        <w:jc w:val="both"/>
        <w:rPr>
          <w:sz w:val="24"/>
        </w:rPr>
      </w:pPr>
      <w:proofErr w:type="spellStart"/>
      <w:r w:rsidRPr="00F44D44">
        <w:rPr>
          <w:sz w:val="24"/>
        </w:rPr>
        <w:lastRenderedPageBreak/>
        <w:t>Efectuar</w:t>
      </w:r>
      <w:proofErr w:type="spellEnd"/>
      <w:r w:rsidRPr="00F44D44">
        <w:rPr>
          <w:sz w:val="24"/>
        </w:rPr>
        <w:t xml:space="preserve"> classificações orçamentais;</w:t>
      </w:r>
    </w:p>
    <w:p w14:paraId="18300133"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Preservar a confidencialidade de todos os relatórios e outra documentação a que tenha acesso;</w:t>
      </w:r>
    </w:p>
    <w:p w14:paraId="04AAB143" w14:textId="77777777" w:rsidR="004F2C89" w:rsidRPr="00F44D44" w:rsidRDefault="004F2C89" w:rsidP="00CF220A">
      <w:pPr>
        <w:pStyle w:val="ColorfulList-Accent11"/>
        <w:numPr>
          <w:ilvl w:val="0"/>
          <w:numId w:val="22"/>
        </w:numPr>
        <w:spacing w:line="360" w:lineRule="auto"/>
        <w:jc w:val="both"/>
        <w:rPr>
          <w:sz w:val="24"/>
        </w:rPr>
      </w:pPr>
      <w:r w:rsidRPr="00F44D44">
        <w:rPr>
          <w:sz w:val="24"/>
        </w:rPr>
        <w:t xml:space="preserve">Garantir a gestão dos </w:t>
      </w:r>
      <w:proofErr w:type="spellStart"/>
      <w:r w:rsidRPr="00F44D44">
        <w:rPr>
          <w:sz w:val="24"/>
        </w:rPr>
        <w:t>activos</w:t>
      </w:r>
      <w:proofErr w:type="spellEnd"/>
      <w:r w:rsidRPr="00F44D44">
        <w:rPr>
          <w:sz w:val="24"/>
        </w:rPr>
        <w:t xml:space="preserve"> financeiros colocados à disposição da</w:t>
      </w:r>
      <w:r w:rsidR="00826AB7" w:rsidRPr="00F44D44">
        <w:rPr>
          <w:sz w:val="24"/>
        </w:rPr>
        <w:t xml:space="preserve"> DLA</w:t>
      </w:r>
      <w:r w:rsidRPr="00F44D44">
        <w:rPr>
          <w:sz w:val="24"/>
        </w:rPr>
        <w:t>;</w:t>
      </w:r>
    </w:p>
    <w:p w14:paraId="235EFF81" w14:textId="77777777" w:rsidR="004F2C89" w:rsidRPr="00F44D44" w:rsidRDefault="004F2C89" w:rsidP="00CF220A">
      <w:pPr>
        <w:pStyle w:val="ColorfulList-Accent11"/>
        <w:numPr>
          <w:ilvl w:val="0"/>
          <w:numId w:val="22"/>
        </w:numPr>
        <w:spacing w:after="240" w:line="360" w:lineRule="auto"/>
        <w:ind w:hanging="357"/>
        <w:contextualSpacing w:val="0"/>
        <w:jc w:val="both"/>
        <w:rPr>
          <w:sz w:val="24"/>
        </w:rPr>
      </w:pPr>
      <w:r w:rsidRPr="00F44D44">
        <w:rPr>
          <w:sz w:val="24"/>
        </w:rPr>
        <w:t xml:space="preserve">Garantir a fiabilidade da informação apresentada </w:t>
      </w:r>
      <w:r w:rsidR="00610A3D">
        <w:rPr>
          <w:sz w:val="24"/>
        </w:rPr>
        <w:t>à</w:t>
      </w:r>
      <w:r w:rsidRPr="00F44D44">
        <w:rPr>
          <w:sz w:val="24"/>
        </w:rPr>
        <w:t xml:space="preserve"> </w:t>
      </w:r>
      <w:proofErr w:type="spellStart"/>
      <w:r w:rsidRPr="00F44D44">
        <w:rPr>
          <w:sz w:val="24"/>
        </w:rPr>
        <w:t>Direcção</w:t>
      </w:r>
      <w:proofErr w:type="spellEnd"/>
      <w:r w:rsidRPr="00F44D44">
        <w:rPr>
          <w:sz w:val="24"/>
        </w:rPr>
        <w:t xml:space="preserve"> de Finanças.</w:t>
      </w:r>
    </w:p>
    <w:p w14:paraId="0E7CB921" w14:textId="77777777" w:rsidR="004F2C89" w:rsidRPr="00A61DD5" w:rsidRDefault="00847F8E" w:rsidP="00CF220A">
      <w:pPr>
        <w:numPr>
          <w:ilvl w:val="0"/>
          <w:numId w:val="12"/>
        </w:numPr>
        <w:spacing w:line="360" w:lineRule="auto"/>
        <w:ind w:left="357" w:hanging="357"/>
        <w:jc w:val="both"/>
        <w:rPr>
          <w:sz w:val="24"/>
          <w:u w:val="single"/>
        </w:rPr>
      </w:pPr>
      <w:r w:rsidRPr="00A61DD5">
        <w:rPr>
          <w:sz w:val="24"/>
          <w:u w:val="single"/>
        </w:rPr>
        <w:t xml:space="preserve">Execução Orçamental </w:t>
      </w:r>
    </w:p>
    <w:p w14:paraId="61D6E27B" w14:textId="77777777" w:rsidR="004F2C89" w:rsidRPr="00F44D44" w:rsidRDefault="004F2C89" w:rsidP="00CF220A">
      <w:pPr>
        <w:pStyle w:val="ColorfulList-Accent11"/>
        <w:numPr>
          <w:ilvl w:val="0"/>
          <w:numId w:val="21"/>
        </w:numPr>
        <w:spacing w:line="360" w:lineRule="auto"/>
        <w:jc w:val="both"/>
        <w:rPr>
          <w:sz w:val="24"/>
        </w:rPr>
      </w:pPr>
      <w:r w:rsidRPr="00F44D44">
        <w:rPr>
          <w:sz w:val="24"/>
        </w:rPr>
        <w:t>Validar fornecedores, requisições, preços e quantidades no Sistema Integrado de Gestão Financeira da UEM (SIGF);</w:t>
      </w:r>
    </w:p>
    <w:p w14:paraId="0BBB6B11" w14:textId="77777777" w:rsidR="004F2C89" w:rsidRPr="00F44D44" w:rsidRDefault="004F2C89" w:rsidP="00CF220A">
      <w:pPr>
        <w:pStyle w:val="ColorfulList-Accent11"/>
        <w:numPr>
          <w:ilvl w:val="0"/>
          <w:numId w:val="21"/>
        </w:numPr>
        <w:spacing w:line="360" w:lineRule="auto"/>
        <w:jc w:val="both"/>
        <w:rPr>
          <w:sz w:val="24"/>
        </w:rPr>
      </w:pPr>
      <w:r w:rsidRPr="00F44D44">
        <w:rPr>
          <w:sz w:val="24"/>
        </w:rPr>
        <w:t>Introduzir encomendas no SIGF;</w:t>
      </w:r>
    </w:p>
    <w:p w14:paraId="3007319C" w14:textId="77777777" w:rsidR="004F2C89" w:rsidRPr="00F44D44" w:rsidRDefault="004F2C89" w:rsidP="00CF220A">
      <w:pPr>
        <w:pStyle w:val="ColorfulList-Accent11"/>
        <w:numPr>
          <w:ilvl w:val="0"/>
          <w:numId w:val="21"/>
        </w:numPr>
        <w:spacing w:after="240" w:line="360" w:lineRule="auto"/>
        <w:ind w:hanging="357"/>
        <w:contextualSpacing w:val="0"/>
        <w:jc w:val="both"/>
        <w:rPr>
          <w:sz w:val="24"/>
        </w:rPr>
      </w:pPr>
      <w:r w:rsidRPr="00F44D44">
        <w:rPr>
          <w:sz w:val="24"/>
        </w:rPr>
        <w:t>Proceder ao registo e arquivo de documentos de concurso.</w:t>
      </w:r>
    </w:p>
    <w:p w14:paraId="1F06FD9F" w14:textId="77777777" w:rsidR="004F2C89" w:rsidRPr="00A61DD5" w:rsidRDefault="004F2C89" w:rsidP="00CF220A">
      <w:pPr>
        <w:numPr>
          <w:ilvl w:val="0"/>
          <w:numId w:val="12"/>
        </w:numPr>
        <w:spacing w:line="360" w:lineRule="auto"/>
        <w:ind w:left="357" w:hanging="357"/>
        <w:jc w:val="both"/>
        <w:rPr>
          <w:sz w:val="24"/>
          <w:u w:val="single"/>
        </w:rPr>
      </w:pPr>
      <w:r w:rsidRPr="00A61DD5">
        <w:rPr>
          <w:sz w:val="24"/>
          <w:u w:val="single"/>
        </w:rPr>
        <w:t>Aprovisionamento</w:t>
      </w:r>
    </w:p>
    <w:p w14:paraId="6A3C8F55" w14:textId="77777777" w:rsidR="004F2C89" w:rsidRPr="00F44D44" w:rsidRDefault="004F2C89" w:rsidP="00CF220A">
      <w:pPr>
        <w:pStyle w:val="ColorfulList-Accent11"/>
        <w:numPr>
          <w:ilvl w:val="0"/>
          <w:numId w:val="20"/>
        </w:numPr>
        <w:spacing w:line="360" w:lineRule="auto"/>
        <w:jc w:val="both"/>
        <w:rPr>
          <w:sz w:val="24"/>
        </w:rPr>
      </w:pPr>
      <w:r w:rsidRPr="00F44D44">
        <w:rPr>
          <w:sz w:val="24"/>
        </w:rPr>
        <w:t>Elaborar o plano de aprovisionamento;</w:t>
      </w:r>
    </w:p>
    <w:p w14:paraId="3053902A" w14:textId="77777777" w:rsidR="004F2C89" w:rsidRPr="00F44D44" w:rsidRDefault="004F2C89" w:rsidP="00CF220A">
      <w:pPr>
        <w:pStyle w:val="ColorfulList-Accent11"/>
        <w:numPr>
          <w:ilvl w:val="0"/>
          <w:numId w:val="20"/>
        </w:numPr>
        <w:spacing w:line="360" w:lineRule="auto"/>
        <w:jc w:val="both"/>
        <w:rPr>
          <w:sz w:val="24"/>
        </w:rPr>
      </w:pPr>
      <w:r w:rsidRPr="00F44D44">
        <w:rPr>
          <w:sz w:val="24"/>
        </w:rPr>
        <w:t>Identificar necessidades de compras;</w:t>
      </w:r>
    </w:p>
    <w:p w14:paraId="10CE5E66" w14:textId="77777777" w:rsidR="004F2C89" w:rsidRPr="00F44D44" w:rsidRDefault="004F2C89" w:rsidP="00CF220A">
      <w:pPr>
        <w:pStyle w:val="ColorfulList-Accent11"/>
        <w:numPr>
          <w:ilvl w:val="0"/>
          <w:numId w:val="20"/>
        </w:numPr>
        <w:spacing w:line="360" w:lineRule="auto"/>
        <w:jc w:val="both"/>
        <w:rPr>
          <w:sz w:val="24"/>
        </w:rPr>
      </w:pPr>
      <w:r w:rsidRPr="00F44D44">
        <w:rPr>
          <w:sz w:val="24"/>
        </w:rPr>
        <w:t>Colocar pedidos de compra;</w:t>
      </w:r>
    </w:p>
    <w:p w14:paraId="580818F0" w14:textId="77777777" w:rsidR="004F2C89" w:rsidRPr="00F44D44" w:rsidRDefault="00623A56" w:rsidP="00CF220A">
      <w:pPr>
        <w:pStyle w:val="ColorfulList-Accent11"/>
        <w:numPr>
          <w:ilvl w:val="0"/>
          <w:numId w:val="20"/>
        </w:numPr>
        <w:spacing w:line="360" w:lineRule="auto"/>
        <w:jc w:val="both"/>
        <w:rPr>
          <w:sz w:val="24"/>
        </w:rPr>
      </w:pPr>
      <w:r>
        <w:rPr>
          <w:sz w:val="24"/>
        </w:rPr>
        <w:t xml:space="preserve">Assegurar a existência de </w:t>
      </w:r>
      <w:r w:rsidR="004F2C89" w:rsidRPr="00F44D44">
        <w:rPr>
          <w:sz w:val="24"/>
        </w:rPr>
        <w:t xml:space="preserve">consumíveis </w:t>
      </w:r>
      <w:r>
        <w:rPr>
          <w:sz w:val="24"/>
        </w:rPr>
        <w:t>para uso interno</w:t>
      </w:r>
      <w:r w:rsidR="004F2C89" w:rsidRPr="00F44D44">
        <w:rPr>
          <w:sz w:val="24"/>
        </w:rPr>
        <w:t>;</w:t>
      </w:r>
    </w:p>
    <w:p w14:paraId="49B19DA2" w14:textId="77777777" w:rsidR="004F2C89" w:rsidRPr="00F44D44" w:rsidRDefault="004F2C89" w:rsidP="00CF220A">
      <w:pPr>
        <w:pStyle w:val="ColorfulList-Accent11"/>
        <w:numPr>
          <w:ilvl w:val="0"/>
          <w:numId w:val="20"/>
        </w:numPr>
        <w:spacing w:line="360" w:lineRule="auto"/>
        <w:jc w:val="both"/>
        <w:rPr>
          <w:sz w:val="24"/>
        </w:rPr>
      </w:pPr>
      <w:r w:rsidRPr="00F44D44">
        <w:rPr>
          <w:sz w:val="24"/>
        </w:rPr>
        <w:t>Gerir stocks e armazéns;</w:t>
      </w:r>
    </w:p>
    <w:p w14:paraId="3DF91FA7" w14:textId="77777777" w:rsidR="004F2C89" w:rsidRPr="00F44D44" w:rsidRDefault="004F2C89" w:rsidP="00CF220A">
      <w:pPr>
        <w:pStyle w:val="ColorfulList-Accent11"/>
        <w:numPr>
          <w:ilvl w:val="0"/>
          <w:numId w:val="20"/>
        </w:numPr>
        <w:spacing w:after="240" w:line="360" w:lineRule="auto"/>
        <w:ind w:hanging="357"/>
        <w:contextualSpacing w:val="0"/>
        <w:jc w:val="both"/>
        <w:rPr>
          <w:sz w:val="24"/>
        </w:rPr>
      </w:pPr>
      <w:r w:rsidRPr="00F44D44">
        <w:rPr>
          <w:sz w:val="24"/>
        </w:rPr>
        <w:t>Realizar inventários anuais e conciliar com os registos;</w:t>
      </w:r>
    </w:p>
    <w:p w14:paraId="19400E4E" w14:textId="77777777" w:rsidR="004F2C89" w:rsidRPr="00A61DD5" w:rsidRDefault="004F2C89" w:rsidP="00CF220A">
      <w:pPr>
        <w:numPr>
          <w:ilvl w:val="0"/>
          <w:numId w:val="12"/>
        </w:numPr>
        <w:spacing w:line="360" w:lineRule="auto"/>
        <w:ind w:left="357" w:hanging="357"/>
        <w:jc w:val="both"/>
        <w:rPr>
          <w:sz w:val="24"/>
          <w:u w:val="single"/>
        </w:rPr>
      </w:pPr>
      <w:r w:rsidRPr="00A61DD5">
        <w:rPr>
          <w:sz w:val="24"/>
          <w:u w:val="single"/>
        </w:rPr>
        <w:t>Recursos Humanos</w:t>
      </w:r>
    </w:p>
    <w:p w14:paraId="4971887F" w14:textId="77777777" w:rsidR="004F2C89" w:rsidRPr="00F44D44" w:rsidRDefault="004F2C89" w:rsidP="00CF220A">
      <w:pPr>
        <w:pStyle w:val="ColorfulList-Accent11"/>
        <w:numPr>
          <w:ilvl w:val="0"/>
          <w:numId w:val="19"/>
        </w:numPr>
        <w:spacing w:line="360" w:lineRule="auto"/>
        <w:jc w:val="both"/>
        <w:rPr>
          <w:sz w:val="24"/>
        </w:rPr>
      </w:pPr>
      <w:r w:rsidRPr="00F44D44">
        <w:rPr>
          <w:sz w:val="24"/>
        </w:rPr>
        <w:t xml:space="preserve">Manter </w:t>
      </w:r>
      <w:proofErr w:type="spellStart"/>
      <w:r w:rsidRPr="00F44D44">
        <w:rPr>
          <w:sz w:val="24"/>
        </w:rPr>
        <w:t>actualizados</w:t>
      </w:r>
      <w:proofErr w:type="spellEnd"/>
      <w:r w:rsidRPr="00F44D44">
        <w:rPr>
          <w:sz w:val="24"/>
        </w:rPr>
        <w:t xml:space="preserve"> os processos individuais e a base de dados dos </w:t>
      </w:r>
      <w:r w:rsidR="00A73376" w:rsidRPr="00F44D44">
        <w:rPr>
          <w:sz w:val="24"/>
        </w:rPr>
        <w:t>funcionários da DLA</w:t>
      </w:r>
      <w:r w:rsidRPr="00F44D44">
        <w:rPr>
          <w:sz w:val="24"/>
        </w:rPr>
        <w:t>;</w:t>
      </w:r>
    </w:p>
    <w:p w14:paraId="238E58E3" w14:textId="77777777" w:rsidR="004F2C89" w:rsidRPr="00F44D44" w:rsidRDefault="004F2C89" w:rsidP="00CF220A">
      <w:pPr>
        <w:pStyle w:val="ColorfulList-Accent11"/>
        <w:numPr>
          <w:ilvl w:val="0"/>
          <w:numId w:val="19"/>
        </w:numPr>
        <w:spacing w:line="360" w:lineRule="auto"/>
        <w:jc w:val="both"/>
        <w:rPr>
          <w:sz w:val="24"/>
        </w:rPr>
      </w:pPr>
      <w:r w:rsidRPr="00F44D44">
        <w:rPr>
          <w:sz w:val="24"/>
        </w:rPr>
        <w:t xml:space="preserve">Controlar a assiduidade e pontualidade dos funcionários </w:t>
      </w:r>
      <w:r w:rsidR="0052478E" w:rsidRPr="00F44D44">
        <w:rPr>
          <w:sz w:val="24"/>
        </w:rPr>
        <w:t>da unidade orgânica</w:t>
      </w:r>
      <w:r w:rsidRPr="00F44D44">
        <w:rPr>
          <w:sz w:val="24"/>
        </w:rPr>
        <w:t>;</w:t>
      </w:r>
    </w:p>
    <w:p w14:paraId="26F4D3C2" w14:textId="77777777" w:rsidR="004F2C89" w:rsidRPr="00F44D44" w:rsidRDefault="004F2C89" w:rsidP="00CF220A">
      <w:pPr>
        <w:pStyle w:val="ColorfulList-Accent11"/>
        <w:numPr>
          <w:ilvl w:val="0"/>
          <w:numId w:val="19"/>
        </w:numPr>
        <w:spacing w:line="360" w:lineRule="auto"/>
        <w:jc w:val="both"/>
        <w:rPr>
          <w:sz w:val="24"/>
        </w:rPr>
      </w:pPr>
      <w:r w:rsidRPr="00F44D44">
        <w:rPr>
          <w:sz w:val="24"/>
        </w:rPr>
        <w:t xml:space="preserve">Preparar e enviar mensalmente os mapas de </w:t>
      </w:r>
      <w:proofErr w:type="spellStart"/>
      <w:r w:rsidRPr="00F44D44">
        <w:rPr>
          <w:sz w:val="24"/>
        </w:rPr>
        <w:t>efectividade</w:t>
      </w:r>
      <w:proofErr w:type="spellEnd"/>
      <w:r w:rsidRPr="00F44D44">
        <w:rPr>
          <w:sz w:val="24"/>
        </w:rPr>
        <w:t xml:space="preserve"> </w:t>
      </w:r>
      <w:r w:rsidR="0052478E" w:rsidRPr="00F44D44">
        <w:rPr>
          <w:sz w:val="24"/>
        </w:rPr>
        <w:t>da unidade orgânica</w:t>
      </w:r>
      <w:r w:rsidRPr="00F44D44">
        <w:rPr>
          <w:sz w:val="24"/>
        </w:rPr>
        <w:t xml:space="preserve"> ao </w:t>
      </w:r>
      <w:r w:rsidR="0052478E" w:rsidRPr="00F44D44">
        <w:rPr>
          <w:sz w:val="24"/>
        </w:rPr>
        <w:t>chefe do DAF</w:t>
      </w:r>
      <w:r w:rsidR="00E760C6" w:rsidRPr="00F44D44">
        <w:rPr>
          <w:sz w:val="24"/>
        </w:rPr>
        <w:t xml:space="preserve"> deste</w:t>
      </w:r>
      <w:r w:rsidRPr="00F44D44">
        <w:rPr>
          <w:sz w:val="24"/>
        </w:rPr>
        <w:t xml:space="preserve"> para a </w:t>
      </w:r>
      <w:proofErr w:type="spellStart"/>
      <w:r w:rsidRPr="00F44D44">
        <w:rPr>
          <w:sz w:val="24"/>
        </w:rPr>
        <w:t>Direcção</w:t>
      </w:r>
      <w:proofErr w:type="spellEnd"/>
      <w:r w:rsidRPr="00F44D44">
        <w:rPr>
          <w:sz w:val="24"/>
        </w:rPr>
        <w:t xml:space="preserve"> de Recursos Humanos;</w:t>
      </w:r>
    </w:p>
    <w:p w14:paraId="196C8468" w14:textId="77777777" w:rsidR="004F2C89" w:rsidRPr="00F44D44" w:rsidRDefault="004F2C89" w:rsidP="00CF220A">
      <w:pPr>
        <w:pStyle w:val="ColorfulList-Accent11"/>
        <w:numPr>
          <w:ilvl w:val="0"/>
          <w:numId w:val="19"/>
        </w:numPr>
        <w:spacing w:after="240" w:line="360" w:lineRule="auto"/>
        <w:ind w:hanging="357"/>
        <w:contextualSpacing w:val="0"/>
        <w:jc w:val="both"/>
        <w:rPr>
          <w:sz w:val="24"/>
        </w:rPr>
      </w:pPr>
      <w:proofErr w:type="spellStart"/>
      <w:r w:rsidRPr="00F44D44">
        <w:rPr>
          <w:sz w:val="24"/>
        </w:rPr>
        <w:t>Efectuar</w:t>
      </w:r>
      <w:proofErr w:type="spellEnd"/>
      <w:r w:rsidRPr="00F44D44">
        <w:rPr>
          <w:sz w:val="24"/>
        </w:rPr>
        <w:t xml:space="preserve"> o controlo das horas extraordinárias e enviar os </w:t>
      </w:r>
      <w:proofErr w:type="spellStart"/>
      <w:r w:rsidRPr="00F44D44">
        <w:rPr>
          <w:sz w:val="24"/>
        </w:rPr>
        <w:t>respectivos</w:t>
      </w:r>
      <w:proofErr w:type="spellEnd"/>
      <w:r w:rsidRPr="00F44D44">
        <w:rPr>
          <w:sz w:val="24"/>
        </w:rPr>
        <w:t xml:space="preserve"> mapas ao </w:t>
      </w:r>
      <w:r w:rsidR="0052478E" w:rsidRPr="00F44D44">
        <w:rPr>
          <w:sz w:val="24"/>
        </w:rPr>
        <w:t xml:space="preserve">chefe do DAF </w:t>
      </w:r>
      <w:r w:rsidRPr="00F44D44">
        <w:rPr>
          <w:sz w:val="24"/>
        </w:rPr>
        <w:t>deste para a DRH.</w:t>
      </w:r>
    </w:p>
    <w:p w14:paraId="732055D5" w14:textId="77777777" w:rsidR="004F2C89" w:rsidRPr="00BF4430" w:rsidRDefault="004F2C89" w:rsidP="00CF220A">
      <w:pPr>
        <w:numPr>
          <w:ilvl w:val="0"/>
          <w:numId w:val="12"/>
        </w:numPr>
        <w:spacing w:line="360" w:lineRule="auto"/>
        <w:ind w:left="357" w:hanging="357"/>
        <w:jc w:val="both"/>
        <w:rPr>
          <w:sz w:val="24"/>
          <w:u w:val="single"/>
        </w:rPr>
      </w:pPr>
      <w:r w:rsidRPr="00BF4430">
        <w:rPr>
          <w:sz w:val="24"/>
          <w:u w:val="single"/>
        </w:rPr>
        <w:t>Património</w:t>
      </w:r>
    </w:p>
    <w:p w14:paraId="3A89B43B" w14:textId="77777777" w:rsidR="004F2C89" w:rsidRPr="00F44D44" w:rsidRDefault="004F2C89" w:rsidP="00CF220A">
      <w:pPr>
        <w:pStyle w:val="ColorfulList-Accent11"/>
        <w:numPr>
          <w:ilvl w:val="0"/>
          <w:numId w:val="18"/>
        </w:numPr>
        <w:spacing w:line="360" w:lineRule="auto"/>
        <w:jc w:val="both"/>
        <w:rPr>
          <w:sz w:val="24"/>
        </w:rPr>
      </w:pPr>
      <w:r w:rsidRPr="00F44D44">
        <w:rPr>
          <w:sz w:val="24"/>
        </w:rPr>
        <w:t>Classificar e registar bens imobilizados;</w:t>
      </w:r>
    </w:p>
    <w:p w14:paraId="4FD40BFB" w14:textId="77777777" w:rsidR="004F2C89" w:rsidRPr="00F44D44" w:rsidRDefault="004F2C89" w:rsidP="00CF220A">
      <w:pPr>
        <w:pStyle w:val="ColorfulList-Accent11"/>
        <w:numPr>
          <w:ilvl w:val="0"/>
          <w:numId w:val="18"/>
        </w:numPr>
        <w:spacing w:line="360" w:lineRule="auto"/>
        <w:jc w:val="both"/>
        <w:rPr>
          <w:sz w:val="24"/>
        </w:rPr>
      </w:pPr>
      <w:r w:rsidRPr="00F44D44">
        <w:rPr>
          <w:sz w:val="24"/>
        </w:rPr>
        <w:t xml:space="preserve">Manter o cadastro dos bens imobilizados </w:t>
      </w:r>
      <w:proofErr w:type="spellStart"/>
      <w:r w:rsidRPr="00F44D44">
        <w:rPr>
          <w:sz w:val="24"/>
        </w:rPr>
        <w:t>actualizado</w:t>
      </w:r>
      <w:proofErr w:type="spellEnd"/>
      <w:r w:rsidRPr="00F44D44">
        <w:rPr>
          <w:sz w:val="24"/>
        </w:rPr>
        <w:t>;</w:t>
      </w:r>
    </w:p>
    <w:p w14:paraId="14DC8024" w14:textId="77777777" w:rsidR="004F2C89" w:rsidRPr="00F44D44" w:rsidRDefault="004F2C89" w:rsidP="00CF220A">
      <w:pPr>
        <w:pStyle w:val="ColorfulList-Accent11"/>
        <w:numPr>
          <w:ilvl w:val="0"/>
          <w:numId w:val="18"/>
        </w:numPr>
        <w:spacing w:line="360" w:lineRule="auto"/>
        <w:jc w:val="both"/>
        <w:rPr>
          <w:sz w:val="24"/>
        </w:rPr>
      </w:pPr>
      <w:r w:rsidRPr="00F44D44">
        <w:rPr>
          <w:sz w:val="24"/>
        </w:rPr>
        <w:t>Calcular e registar as amortizações do exercício;</w:t>
      </w:r>
    </w:p>
    <w:p w14:paraId="6A2CA464" w14:textId="77777777" w:rsidR="004F2C89" w:rsidRDefault="004F2C89" w:rsidP="00CF220A">
      <w:pPr>
        <w:pStyle w:val="ColorfulList-Accent11"/>
        <w:numPr>
          <w:ilvl w:val="0"/>
          <w:numId w:val="18"/>
        </w:numPr>
        <w:spacing w:after="240" w:line="360" w:lineRule="auto"/>
        <w:ind w:hanging="357"/>
        <w:contextualSpacing w:val="0"/>
        <w:jc w:val="both"/>
        <w:rPr>
          <w:sz w:val="24"/>
        </w:rPr>
      </w:pPr>
      <w:r w:rsidRPr="00F44D44">
        <w:rPr>
          <w:sz w:val="24"/>
        </w:rPr>
        <w:lastRenderedPageBreak/>
        <w:t xml:space="preserve">Realizar inventários físicos periódicos e conciliar com os registos para envio à </w:t>
      </w:r>
      <w:r w:rsidR="00AB7072" w:rsidRPr="00F44D44">
        <w:rPr>
          <w:sz w:val="24"/>
        </w:rPr>
        <w:t>DAPDI</w:t>
      </w:r>
      <w:r w:rsidR="001745E2" w:rsidRPr="00F44D44">
        <w:rPr>
          <w:sz w:val="24"/>
        </w:rPr>
        <w:t xml:space="preserve"> </w:t>
      </w:r>
      <w:r w:rsidRPr="00F44D44">
        <w:rPr>
          <w:sz w:val="24"/>
        </w:rPr>
        <w:t xml:space="preserve">da UEM, salvaguardando as normas estabelecidas no Regulamento do Património do Estado, aprovado pelo Decreto </w:t>
      </w:r>
      <w:r w:rsidR="00E14141" w:rsidRPr="00F44D44">
        <w:rPr>
          <w:sz w:val="24"/>
        </w:rPr>
        <w:t>n</w:t>
      </w:r>
      <w:r w:rsidR="00E14141" w:rsidRPr="00F44D44">
        <w:rPr>
          <w:sz w:val="24"/>
          <w:vertAlign w:val="superscript"/>
        </w:rPr>
        <w:t xml:space="preserve">o </w:t>
      </w:r>
      <w:r w:rsidRPr="00F44D44">
        <w:rPr>
          <w:sz w:val="24"/>
        </w:rPr>
        <w:t>23/2007, de 09 de Agosto.</w:t>
      </w:r>
    </w:p>
    <w:p w14:paraId="4DAB7CD3" w14:textId="77777777" w:rsidR="00BF4430" w:rsidRPr="00F44D44" w:rsidRDefault="00BF4430" w:rsidP="00BF4430">
      <w:pPr>
        <w:pStyle w:val="ColorfulList-Accent11"/>
        <w:spacing w:after="240" w:line="360" w:lineRule="auto"/>
        <w:contextualSpacing w:val="0"/>
        <w:jc w:val="both"/>
        <w:rPr>
          <w:sz w:val="24"/>
        </w:rPr>
      </w:pPr>
    </w:p>
    <w:p w14:paraId="46E08517" w14:textId="77777777" w:rsidR="004F2C89" w:rsidRPr="00F44D44" w:rsidRDefault="004F2C89" w:rsidP="00BF4430">
      <w:pPr>
        <w:pStyle w:val="Heading2"/>
        <w:numPr>
          <w:ilvl w:val="1"/>
          <w:numId w:val="1"/>
        </w:numPr>
        <w:spacing w:before="0" w:after="240" w:line="360" w:lineRule="auto"/>
        <w:rPr>
          <w:rFonts w:ascii="Times New Roman" w:hAnsi="Times New Roman"/>
          <w:sz w:val="22"/>
        </w:rPr>
      </w:pPr>
      <w:bookmarkStart w:id="18" w:name="_Toc479526866"/>
      <w:r w:rsidRPr="00F44D44">
        <w:rPr>
          <w:rFonts w:ascii="Times New Roman" w:hAnsi="Times New Roman"/>
          <w:sz w:val="22"/>
        </w:rPr>
        <w:t>Mecanismos de Coordenação e Articulação</w:t>
      </w:r>
      <w:bookmarkEnd w:id="18"/>
    </w:p>
    <w:p w14:paraId="2E5EA669" w14:textId="5506E1D9" w:rsidR="004F2C89" w:rsidRPr="00F44D44" w:rsidRDefault="00635960" w:rsidP="00BF4430">
      <w:pPr>
        <w:spacing w:after="240" w:line="360" w:lineRule="auto"/>
        <w:jc w:val="both"/>
        <w:rPr>
          <w:sz w:val="24"/>
        </w:rPr>
      </w:pPr>
      <w:r>
        <w:rPr>
          <w:sz w:val="24"/>
        </w:rPr>
        <w:t xml:space="preserve">A Repartição </w:t>
      </w:r>
      <w:r w:rsidR="004F2C89" w:rsidRPr="00F44D44">
        <w:rPr>
          <w:sz w:val="24"/>
        </w:rPr>
        <w:t>de Administração e Finanças d</w:t>
      </w:r>
      <w:r w:rsidR="00AB7072" w:rsidRPr="00F44D44">
        <w:rPr>
          <w:sz w:val="24"/>
        </w:rPr>
        <w:t xml:space="preserve">a DLA </w:t>
      </w:r>
      <w:r w:rsidR="004F2C89" w:rsidRPr="00F44D44">
        <w:rPr>
          <w:sz w:val="24"/>
        </w:rPr>
        <w:t>depen</w:t>
      </w:r>
      <w:r w:rsidR="00E14141" w:rsidRPr="00F44D44">
        <w:rPr>
          <w:sz w:val="24"/>
        </w:rPr>
        <w:t xml:space="preserve">de hierarquicamente do </w:t>
      </w:r>
      <w:proofErr w:type="spellStart"/>
      <w:r w:rsidR="00E14141" w:rsidRPr="00F44D44">
        <w:rPr>
          <w:sz w:val="24"/>
        </w:rPr>
        <w:t>Director</w:t>
      </w:r>
      <w:proofErr w:type="spellEnd"/>
      <w:r w:rsidR="00113144" w:rsidRPr="00F44D44">
        <w:rPr>
          <w:sz w:val="24"/>
        </w:rPr>
        <w:t xml:space="preserve"> </w:t>
      </w:r>
      <w:r w:rsidR="004F2C89" w:rsidRPr="00F44D44">
        <w:rPr>
          <w:sz w:val="24"/>
        </w:rPr>
        <w:t xml:space="preserve">e nos </w:t>
      </w:r>
      <w:proofErr w:type="spellStart"/>
      <w:r w:rsidR="004F2C89" w:rsidRPr="00F44D44">
        <w:rPr>
          <w:sz w:val="24"/>
        </w:rPr>
        <w:t>aspectos</w:t>
      </w:r>
      <w:proofErr w:type="spellEnd"/>
      <w:r w:rsidR="004F2C89" w:rsidRPr="00F44D44">
        <w:rPr>
          <w:sz w:val="24"/>
        </w:rPr>
        <w:t xml:space="preserve"> relacionados exclusivamente à gestão financeira relaciona-se com o </w:t>
      </w:r>
      <w:proofErr w:type="spellStart"/>
      <w:r w:rsidR="00113144" w:rsidRPr="00F44D44">
        <w:rPr>
          <w:sz w:val="24"/>
        </w:rPr>
        <w:t>Direcção</w:t>
      </w:r>
      <w:proofErr w:type="spellEnd"/>
      <w:r w:rsidR="00113144" w:rsidRPr="00F44D44">
        <w:rPr>
          <w:sz w:val="24"/>
        </w:rPr>
        <w:t xml:space="preserve"> de Finanças</w:t>
      </w:r>
      <w:r w:rsidR="004F2C89" w:rsidRPr="00F44D44">
        <w:rPr>
          <w:sz w:val="24"/>
        </w:rPr>
        <w:t xml:space="preserve">. </w:t>
      </w:r>
      <w:r w:rsidR="00E04B76" w:rsidRPr="00F44D44">
        <w:rPr>
          <w:rStyle w:val="FootnoteReference"/>
          <w:sz w:val="24"/>
        </w:rPr>
        <w:footnoteReference w:id="2"/>
      </w:r>
    </w:p>
    <w:p w14:paraId="0022E8EF" w14:textId="77777777" w:rsidR="00983624" w:rsidRPr="00F44D44" w:rsidRDefault="00983624">
      <w:pPr>
        <w:rPr>
          <w:sz w:val="24"/>
        </w:rPr>
      </w:pPr>
      <w:r w:rsidRPr="00F44D44">
        <w:rPr>
          <w:sz w:val="24"/>
        </w:rPr>
        <w:br w:type="page"/>
      </w:r>
    </w:p>
    <w:tbl>
      <w:tblPr>
        <w:tblW w:w="8421"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21"/>
      </w:tblGrid>
      <w:tr w:rsidR="00F44D44" w:rsidRPr="00F44D44" w14:paraId="26B5E685" w14:textId="77777777" w:rsidTr="00983624">
        <w:trPr>
          <w:cantSplit/>
        </w:trPr>
        <w:tc>
          <w:tcPr>
            <w:tcW w:w="8421" w:type="dxa"/>
            <w:shd w:val="pct20" w:color="auto" w:fill="FFFFFF"/>
          </w:tcPr>
          <w:p w14:paraId="564EC3AF" w14:textId="77777777" w:rsidR="004F2C89" w:rsidRPr="00F44D44" w:rsidRDefault="004F2C89">
            <w:pPr>
              <w:pStyle w:val="Heading4"/>
              <w:rPr>
                <w:rFonts w:ascii="Times New Roman" w:hAnsi="Times New Roman"/>
              </w:rPr>
            </w:pPr>
            <w:r w:rsidRPr="00F44D44">
              <w:rPr>
                <w:rFonts w:ascii="Times New Roman" w:hAnsi="Times New Roman"/>
              </w:rPr>
              <w:lastRenderedPageBreak/>
              <w:t>UEM – Universidade Eduardo Mondlane</w:t>
            </w:r>
          </w:p>
        </w:tc>
      </w:tr>
      <w:tr w:rsidR="00F44D44" w:rsidRPr="00F44D44" w14:paraId="1BAA40F5" w14:textId="77777777" w:rsidTr="00983624">
        <w:trPr>
          <w:cantSplit/>
        </w:trPr>
        <w:tc>
          <w:tcPr>
            <w:tcW w:w="8421" w:type="dxa"/>
            <w:tcBorders>
              <w:bottom w:val="nil"/>
            </w:tcBorders>
            <w:shd w:val="pct20" w:color="auto" w:fill="FFFFFF"/>
          </w:tcPr>
          <w:p w14:paraId="2B594B4B" w14:textId="77777777" w:rsidR="004F2C89" w:rsidRPr="00F44D44" w:rsidRDefault="00983624" w:rsidP="00441D97">
            <w:pPr>
              <w:pStyle w:val="Heading4"/>
              <w:rPr>
                <w:rFonts w:ascii="Times New Roman" w:hAnsi="Times New Roman"/>
              </w:rPr>
            </w:pPr>
            <w:proofErr w:type="spellStart"/>
            <w:r w:rsidRPr="00F44D44">
              <w:rPr>
                <w:rFonts w:ascii="Times New Roman" w:hAnsi="Times New Roman"/>
              </w:rPr>
              <w:t>Direcção</w:t>
            </w:r>
            <w:proofErr w:type="spellEnd"/>
            <w:r w:rsidRPr="00F44D44">
              <w:rPr>
                <w:rFonts w:ascii="Times New Roman" w:hAnsi="Times New Roman"/>
              </w:rPr>
              <w:t xml:space="preserve"> de Logística e A</w:t>
            </w:r>
            <w:r w:rsidR="00113144" w:rsidRPr="00F44D44">
              <w:rPr>
                <w:rFonts w:ascii="Times New Roman" w:hAnsi="Times New Roman"/>
              </w:rPr>
              <w:t xml:space="preserve">provisionamento </w:t>
            </w:r>
            <w:r w:rsidR="00933752" w:rsidRPr="00F44D44">
              <w:rPr>
                <w:rFonts w:ascii="Times New Roman" w:hAnsi="Times New Roman"/>
              </w:rPr>
              <w:t>–</w:t>
            </w:r>
            <w:r w:rsidR="00113144" w:rsidRPr="00F44D44">
              <w:rPr>
                <w:rFonts w:ascii="Times New Roman" w:hAnsi="Times New Roman"/>
              </w:rPr>
              <w:t xml:space="preserve"> DLA</w:t>
            </w:r>
          </w:p>
        </w:tc>
      </w:tr>
      <w:tr w:rsidR="00F44D44" w:rsidRPr="00F44D44" w14:paraId="7EF9BCFA" w14:textId="77777777" w:rsidTr="00983624">
        <w:trPr>
          <w:cantSplit/>
        </w:trPr>
        <w:tc>
          <w:tcPr>
            <w:tcW w:w="8421" w:type="dxa"/>
            <w:tcBorders>
              <w:bottom w:val="nil"/>
            </w:tcBorders>
            <w:shd w:val="pct15" w:color="auto" w:fill="FFFFFF"/>
          </w:tcPr>
          <w:p w14:paraId="6D8AC022" w14:textId="77777777" w:rsidR="004F2C89" w:rsidRPr="00F44D44" w:rsidRDefault="00983624" w:rsidP="00441D97">
            <w:pPr>
              <w:pStyle w:val="Heading4"/>
              <w:rPr>
                <w:rFonts w:ascii="Times New Roman" w:hAnsi="Times New Roman"/>
              </w:rPr>
            </w:pPr>
            <w:r w:rsidRPr="00F44D44">
              <w:rPr>
                <w:rFonts w:ascii="Times New Roman" w:hAnsi="Times New Roman"/>
              </w:rPr>
              <w:t>Manual</w:t>
            </w:r>
            <w:r w:rsidR="00E760C6" w:rsidRPr="00F44D44">
              <w:rPr>
                <w:rFonts w:ascii="Times New Roman" w:hAnsi="Times New Roman"/>
              </w:rPr>
              <w:t xml:space="preserve"> de Procedimentos Administrativos e Financeiros </w:t>
            </w:r>
          </w:p>
        </w:tc>
      </w:tr>
      <w:tr w:rsidR="00F44D44" w:rsidRPr="00F44D44" w14:paraId="4F9D128C" w14:textId="77777777" w:rsidTr="00983624">
        <w:trPr>
          <w:cantSplit/>
        </w:trPr>
        <w:tc>
          <w:tcPr>
            <w:tcW w:w="8421" w:type="dxa"/>
            <w:tcBorders>
              <w:bottom w:val="single" w:sz="4" w:space="0" w:color="auto"/>
            </w:tcBorders>
            <w:shd w:val="clear" w:color="auto" w:fill="FFFFFF"/>
          </w:tcPr>
          <w:p w14:paraId="4DD3C0ED" w14:textId="77777777" w:rsidR="004F2C89" w:rsidRPr="00F44D44" w:rsidRDefault="004F2C89">
            <w:pPr>
              <w:pStyle w:val="Heading4"/>
              <w:rPr>
                <w:rFonts w:ascii="Times New Roman" w:hAnsi="Times New Roman"/>
              </w:rPr>
            </w:pPr>
            <w:r w:rsidRPr="00F44D44">
              <w:rPr>
                <w:rFonts w:ascii="Times New Roman" w:hAnsi="Times New Roman"/>
              </w:rPr>
              <w:t>3. PRINCIPAIS FONTES DE FINANCIAMENTO</w:t>
            </w:r>
          </w:p>
        </w:tc>
      </w:tr>
    </w:tbl>
    <w:p w14:paraId="57DD6584" w14:textId="77777777" w:rsidR="004F2C89" w:rsidRPr="00F44D44" w:rsidRDefault="004F2C89">
      <w:pPr>
        <w:spacing w:line="360" w:lineRule="auto"/>
        <w:jc w:val="both"/>
        <w:rPr>
          <w:sz w:val="24"/>
        </w:rPr>
      </w:pPr>
    </w:p>
    <w:p w14:paraId="638C5EEE" w14:textId="77777777" w:rsidR="004F2C89" w:rsidRPr="00F44D44" w:rsidRDefault="004F2C89">
      <w:pPr>
        <w:pStyle w:val="Heading1"/>
        <w:jc w:val="right"/>
        <w:rPr>
          <w:sz w:val="24"/>
          <w:u w:val="none"/>
        </w:rPr>
      </w:pPr>
    </w:p>
    <w:p w14:paraId="1B22B278" w14:textId="77777777" w:rsidR="004F2C89" w:rsidRPr="00F44D44" w:rsidRDefault="004F2C89">
      <w:pPr>
        <w:jc w:val="right"/>
        <w:rPr>
          <w:b/>
          <w:i/>
          <w:sz w:val="24"/>
        </w:rPr>
      </w:pPr>
      <w:r w:rsidRPr="00F44D44">
        <w:rPr>
          <w:b/>
          <w:i/>
          <w:sz w:val="24"/>
        </w:rPr>
        <w:t>Páginas</w:t>
      </w:r>
    </w:p>
    <w:p w14:paraId="1D256F8D" w14:textId="77777777" w:rsidR="004F2C89" w:rsidRPr="00F44D44" w:rsidRDefault="004F2C89">
      <w:pPr>
        <w:pStyle w:val="Heading2"/>
        <w:spacing w:line="480" w:lineRule="auto"/>
        <w:rPr>
          <w:rFonts w:ascii="Times New Roman" w:hAnsi="Times New Roman"/>
        </w:rPr>
      </w:pPr>
      <w:r w:rsidRPr="00F44D44">
        <w:rPr>
          <w:rFonts w:ascii="Times New Roman" w:hAnsi="Times New Roman"/>
        </w:rPr>
        <w:t>3.1. Introdução</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t>1</w:t>
      </w:r>
      <w:r w:rsidR="007E700F" w:rsidRPr="00F44D44">
        <w:rPr>
          <w:rFonts w:ascii="Times New Roman" w:hAnsi="Times New Roman"/>
        </w:rPr>
        <w:t>3</w:t>
      </w:r>
    </w:p>
    <w:p w14:paraId="4035326A" w14:textId="77777777" w:rsidR="004F2C89" w:rsidRPr="00F44D44" w:rsidRDefault="004F2C89">
      <w:pPr>
        <w:pStyle w:val="Heading2"/>
        <w:spacing w:line="480" w:lineRule="auto"/>
        <w:rPr>
          <w:rFonts w:ascii="Times New Roman" w:hAnsi="Times New Roman"/>
        </w:rPr>
      </w:pPr>
      <w:r w:rsidRPr="00F44D44">
        <w:rPr>
          <w:rFonts w:ascii="Times New Roman" w:hAnsi="Times New Roman"/>
        </w:rPr>
        <w:t>3.2. Orçamento de Estado</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C41647" w:rsidRPr="00F44D44">
        <w:rPr>
          <w:rFonts w:ascii="Times New Roman" w:hAnsi="Times New Roman"/>
        </w:rPr>
        <w:tab/>
      </w:r>
      <w:r w:rsidRPr="00F44D44">
        <w:rPr>
          <w:rFonts w:ascii="Times New Roman" w:hAnsi="Times New Roman"/>
        </w:rPr>
        <w:t>1</w:t>
      </w:r>
      <w:r w:rsidR="007E700F" w:rsidRPr="00F44D44">
        <w:rPr>
          <w:rFonts w:ascii="Times New Roman" w:hAnsi="Times New Roman"/>
        </w:rPr>
        <w:t>3</w:t>
      </w:r>
    </w:p>
    <w:p w14:paraId="53DBDD34" w14:textId="77777777" w:rsidR="004F2C89" w:rsidRPr="00F44D44" w:rsidRDefault="004F2C89">
      <w:pPr>
        <w:pStyle w:val="Heading2"/>
        <w:spacing w:line="480" w:lineRule="auto"/>
        <w:rPr>
          <w:rFonts w:ascii="Times New Roman" w:hAnsi="Times New Roman"/>
        </w:rPr>
      </w:pPr>
      <w:r w:rsidRPr="00F44D44">
        <w:rPr>
          <w:rFonts w:ascii="Times New Roman" w:hAnsi="Times New Roman"/>
        </w:rPr>
        <w:t>3.3. Receitas Próprias</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C41647" w:rsidRPr="00F44D44">
        <w:rPr>
          <w:rFonts w:ascii="Times New Roman" w:hAnsi="Times New Roman"/>
        </w:rPr>
        <w:tab/>
      </w:r>
      <w:r w:rsidRPr="00F44D44">
        <w:rPr>
          <w:rFonts w:ascii="Times New Roman" w:hAnsi="Times New Roman"/>
        </w:rPr>
        <w:t>1</w:t>
      </w:r>
      <w:r w:rsidR="007E700F" w:rsidRPr="00F44D44">
        <w:rPr>
          <w:rFonts w:ascii="Times New Roman" w:hAnsi="Times New Roman"/>
        </w:rPr>
        <w:t>4</w:t>
      </w:r>
    </w:p>
    <w:p w14:paraId="34C205C8" w14:textId="77777777" w:rsidR="004F2C89" w:rsidRPr="00F44D44" w:rsidRDefault="004F2C89">
      <w:pPr>
        <w:pStyle w:val="Heading2"/>
        <w:spacing w:line="480" w:lineRule="auto"/>
        <w:rPr>
          <w:rFonts w:ascii="Times New Roman" w:hAnsi="Times New Roman"/>
        </w:rPr>
      </w:pPr>
      <w:r w:rsidRPr="00F44D44">
        <w:rPr>
          <w:rFonts w:ascii="Times New Roman" w:hAnsi="Times New Roman"/>
        </w:rPr>
        <w:t xml:space="preserve">3.4. </w:t>
      </w:r>
      <w:r w:rsidR="00C41647" w:rsidRPr="00F44D44">
        <w:rPr>
          <w:rFonts w:ascii="Times New Roman" w:hAnsi="Times New Roman"/>
        </w:rPr>
        <w:t>Doações</w:t>
      </w:r>
      <w:r w:rsidR="00C41647"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t>1</w:t>
      </w:r>
      <w:r w:rsidR="007E700F" w:rsidRPr="00F44D44">
        <w:rPr>
          <w:rFonts w:ascii="Times New Roman" w:hAnsi="Times New Roman"/>
        </w:rPr>
        <w:t>4</w:t>
      </w:r>
    </w:p>
    <w:p w14:paraId="1264A718" w14:textId="77777777" w:rsidR="004F2C89" w:rsidRPr="00F44D44" w:rsidRDefault="004F2C89"/>
    <w:p w14:paraId="3A6B0A9A" w14:textId="77777777" w:rsidR="004F2C89" w:rsidRPr="00F44D44" w:rsidRDefault="004F2C89">
      <w:pPr>
        <w:sectPr w:rsidR="004F2C89" w:rsidRPr="00F44D44" w:rsidSect="00E30A1E">
          <w:headerReference w:type="even" r:id="rId22"/>
          <w:headerReference w:type="default" r:id="rId23"/>
          <w:headerReference w:type="first" r:id="rId24"/>
          <w:pgSz w:w="11907" w:h="16840" w:code="9"/>
          <w:pgMar w:top="1440" w:right="1797" w:bottom="1440" w:left="1797" w:header="720" w:footer="720" w:gutter="0"/>
          <w:pgNumType w:start="5"/>
          <w:cols w:space="720"/>
        </w:sectPr>
      </w:pPr>
    </w:p>
    <w:p w14:paraId="37828957" w14:textId="77777777" w:rsidR="004F2C89" w:rsidRPr="00F44D44" w:rsidRDefault="004F2C89" w:rsidP="00BF4430">
      <w:pPr>
        <w:pStyle w:val="Heading1"/>
        <w:numPr>
          <w:ilvl w:val="0"/>
          <w:numId w:val="1"/>
        </w:numPr>
        <w:spacing w:after="240" w:line="360" w:lineRule="auto"/>
        <w:rPr>
          <w:sz w:val="24"/>
          <w:u w:val="none"/>
        </w:rPr>
      </w:pPr>
      <w:bookmarkStart w:id="19" w:name="_Toc479526867"/>
      <w:r w:rsidRPr="00F44D44">
        <w:rPr>
          <w:sz w:val="24"/>
          <w:u w:val="none"/>
        </w:rPr>
        <w:lastRenderedPageBreak/>
        <w:t>Principais Fontes de Financiamento</w:t>
      </w:r>
      <w:bookmarkEnd w:id="19"/>
    </w:p>
    <w:p w14:paraId="25DBAED1" w14:textId="77777777" w:rsidR="004F2C89" w:rsidRPr="00F44D44" w:rsidRDefault="004F2C89" w:rsidP="00BF4430">
      <w:pPr>
        <w:pStyle w:val="Heading2"/>
        <w:numPr>
          <w:ilvl w:val="1"/>
          <w:numId w:val="1"/>
        </w:numPr>
        <w:spacing w:before="0" w:after="240" w:line="360" w:lineRule="auto"/>
        <w:rPr>
          <w:rFonts w:ascii="Times New Roman" w:hAnsi="Times New Roman"/>
          <w:sz w:val="22"/>
        </w:rPr>
      </w:pPr>
      <w:r w:rsidRPr="00F44D44">
        <w:rPr>
          <w:rFonts w:ascii="Times New Roman" w:hAnsi="Times New Roman"/>
          <w:sz w:val="22"/>
        </w:rPr>
        <w:t>Introdução</w:t>
      </w:r>
    </w:p>
    <w:p w14:paraId="77CE4417" w14:textId="77777777" w:rsidR="004F2C89" w:rsidRPr="00F44D44" w:rsidRDefault="00113144">
      <w:pPr>
        <w:spacing w:line="360" w:lineRule="auto"/>
        <w:jc w:val="both"/>
        <w:rPr>
          <w:sz w:val="24"/>
        </w:rPr>
      </w:pPr>
      <w:r w:rsidRPr="00F44D44">
        <w:rPr>
          <w:sz w:val="24"/>
        </w:rPr>
        <w:t>A DLA</w:t>
      </w:r>
      <w:r w:rsidR="004F2C89" w:rsidRPr="00F44D44">
        <w:rPr>
          <w:sz w:val="24"/>
        </w:rPr>
        <w:t xml:space="preserve"> para desenvolver as suas actividades utiliza fundos provenientes das fontes de financiamento habituais na UEM:</w:t>
      </w:r>
    </w:p>
    <w:p w14:paraId="3F172117" w14:textId="77777777" w:rsidR="004F2C89" w:rsidRPr="00F44D44" w:rsidRDefault="004F2C89" w:rsidP="00CF220A">
      <w:pPr>
        <w:pStyle w:val="ColorfulList-Accent11"/>
        <w:numPr>
          <w:ilvl w:val="0"/>
          <w:numId w:val="23"/>
        </w:numPr>
        <w:spacing w:line="360" w:lineRule="auto"/>
        <w:jc w:val="both"/>
        <w:rPr>
          <w:sz w:val="24"/>
        </w:rPr>
      </w:pPr>
      <w:r w:rsidRPr="00F44D44">
        <w:rPr>
          <w:sz w:val="24"/>
        </w:rPr>
        <w:t>Orçamento de Estado (OE);</w:t>
      </w:r>
    </w:p>
    <w:p w14:paraId="755D3735" w14:textId="77777777" w:rsidR="004F2C89" w:rsidRPr="00F44D44" w:rsidRDefault="004F2C89" w:rsidP="00CF220A">
      <w:pPr>
        <w:pStyle w:val="ColorfulList-Accent11"/>
        <w:numPr>
          <w:ilvl w:val="0"/>
          <w:numId w:val="23"/>
        </w:numPr>
        <w:spacing w:line="360" w:lineRule="auto"/>
        <w:jc w:val="both"/>
        <w:rPr>
          <w:sz w:val="24"/>
        </w:rPr>
      </w:pPr>
      <w:r w:rsidRPr="00F44D44">
        <w:rPr>
          <w:sz w:val="24"/>
        </w:rPr>
        <w:t>Receitas Próprias (RP);</w:t>
      </w:r>
      <w:r w:rsidR="00BF4430">
        <w:rPr>
          <w:sz w:val="24"/>
        </w:rPr>
        <w:t xml:space="preserve"> e,</w:t>
      </w:r>
      <w:r w:rsidRPr="00F44D44">
        <w:rPr>
          <w:sz w:val="24"/>
        </w:rPr>
        <w:tab/>
      </w:r>
    </w:p>
    <w:p w14:paraId="141BF3E1" w14:textId="77777777" w:rsidR="00BF4430" w:rsidRDefault="004F2C89" w:rsidP="00CF220A">
      <w:pPr>
        <w:pStyle w:val="ColorfulList-Accent11"/>
        <w:numPr>
          <w:ilvl w:val="0"/>
          <w:numId w:val="23"/>
        </w:numPr>
        <w:spacing w:after="240" w:line="360" w:lineRule="auto"/>
        <w:ind w:left="714" w:hanging="357"/>
        <w:contextualSpacing w:val="0"/>
        <w:jc w:val="both"/>
        <w:rPr>
          <w:sz w:val="24"/>
        </w:rPr>
      </w:pPr>
      <w:r w:rsidRPr="00F44D44">
        <w:rPr>
          <w:sz w:val="24"/>
        </w:rPr>
        <w:t>Doações (DC)</w:t>
      </w:r>
    </w:p>
    <w:p w14:paraId="0F67A987" w14:textId="77777777" w:rsidR="004F2C89" w:rsidRPr="00F44D44" w:rsidRDefault="004F2C89" w:rsidP="00BF4430">
      <w:pPr>
        <w:pStyle w:val="ColorfulList-Accent11"/>
        <w:spacing w:after="240" w:line="360" w:lineRule="auto"/>
        <w:jc w:val="both"/>
        <w:rPr>
          <w:sz w:val="24"/>
        </w:rPr>
      </w:pPr>
      <w:r w:rsidRPr="00F44D44">
        <w:rPr>
          <w:sz w:val="24"/>
        </w:rPr>
        <w:t xml:space="preserve">  </w:t>
      </w:r>
    </w:p>
    <w:p w14:paraId="16DF48A8" w14:textId="77777777" w:rsidR="004F2C89" w:rsidRPr="00F44D44" w:rsidRDefault="004F2C89" w:rsidP="00BF4430">
      <w:pPr>
        <w:pStyle w:val="Heading2"/>
        <w:numPr>
          <w:ilvl w:val="1"/>
          <w:numId w:val="1"/>
        </w:numPr>
        <w:spacing w:before="0" w:after="240" w:line="360" w:lineRule="auto"/>
        <w:rPr>
          <w:rFonts w:ascii="Times New Roman" w:hAnsi="Times New Roman"/>
          <w:sz w:val="22"/>
        </w:rPr>
      </w:pPr>
      <w:bookmarkStart w:id="20" w:name="_Toc479526868"/>
      <w:r w:rsidRPr="00F44D44">
        <w:rPr>
          <w:rFonts w:ascii="Times New Roman" w:hAnsi="Times New Roman"/>
          <w:sz w:val="22"/>
        </w:rPr>
        <w:t>Orçamento de Estado</w:t>
      </w:r>
      <w:bookmarkEnd w:id="20"/>
    </w:p>
    <w:p w14:paraId="0EF319BE" w14:textId="77777777" w:rsidR="004F2C89" w:rsidRPr="00F44D44" w:rsidRDefault="004F2C89" w:rsidP="00BF4430">
      <w:pPr>
        <w:pStyle w:val="BodyText"/>
        <w:spacing w:after="240" w:line="360" w:lineRule="auto"/>
        <w:jc w:val="both"/>
      </w:pPr>
      <w:r w:rsidRPr="00F44D44">
        <w:t>A</w:t>
      </w:r>
      <w:r w:rsidR="00F21A15" w:rsidRPr="00F44D44">
        <w:t xml:space="preserve">nualmente, até ao dia 30 de </w:t>
      </w:r>
      <w:r w:rsidR="00113144" w:rsidRPr="00F44D44">
        <w:t>Junho, a</w:t>
      </w:r>
      <w:r w:rsidRPr="00F44D44">
        <w:t xml:space="preserve"> </w:t>
      </w:r>
      <w:r w:rsidR="00113144" w:rsidRPr="00F44D44">
        <w:t>DLA</w:t>
      </w:r>
      <w:r w:rsidR="00B47E81" w:rsidRPr="00F44D44">
        <w:t xml:space="preserve"> elabora a </w:t>
      </w:r>
      <w:r w:rsidRPr="00F44D44">
        <w:t xml:space="preserve">sua proposta de orçamento para o ano seguinte e envia para a </w:t>
      </w:r>
      <w:proofErr w:type="spellStart"/>
      <w:r w:rsidRPr="00F44D44">
        <w:t>Direcção</w:t>
      </w:r>
      <w:proofErr w:type="spellEnd"/>
      <w:r w:rsidRPr="00F44D44">
        <w:t xml:space="preserve"> de Finanças.</w:t>
      </w:r>
    </w:p>
    <w:p w14:paraId="1F2F5728" w14:textId="77777777" w:rsidR="004F2C89" w:rsidRPr="00F44D44" w:rsidRDefault="004F2C89" w:rsidP="00BF4430">
      <w:pPr>
        <w:spacing w:after="240" w:line="360" w:lineRule="auto"/>
        <w:jc w:val="both"/>
        <w:rPr>
          <w:sz w:val="24"/>
        </w:rPr>
      </w:pPr>
      <w:r w:rsidRPr="00F44D44">
        <w:rPr>
          <w:sz w:val="24"/>
        </w:rPr>
        <w:t>Uma vez aprovado o Orçamento Anual da UEM, este procede à sua distribuição pelos diferentes</w:t>
      </w:r>
      <w:r w:rsidR="00B47E81" w:rsidRPr="00F44D44">
        <w:rPr>
          <w:sz w:val="24"/>
        </w:rPr>
        <w:t xml:space="preserve"> à</w:t>
      </w:r>
      <w:r w:rsidRPr="00F44D44">
        <w:rPr>
          <w:sz w:val="24"/>
        </w:rPr>
        <w:t xml:space="preserve"> </w:t>
      </w:r>
      <w:r w:rsidR="00B47E81" w:rsidRPr="00F44D44">
        <w:rPr>
          <w:sz w:val="24"/>
        </w:rPr>
        <w:t>DLA</w:t>
      </w:r>
      <w:r w:rsidRPr="00F44D44">
        <w:rPr>
          <w:sz w:val="24"/>
        </w:rPr>
        <w:t>, indicando os limites para as grandes rubricas;</w:t>
      </w:r>
    </w:p>
    <w:p w14:paraId="762F57CB" w14:textId="77777777" w:rsidR="004F2C89" w:rsidRPr="00F44D44" w:rsidRDefault="004F2C89" w:rsidP="00BF4430">
      <w:pPr>
        <w:spacing w:after="240" w:line="360" w:lineRule="auto"/>
        <w:jc w:val="both"/>
        <w:rPr>
          <w:sz w:val="24"/>
        </w:rPr>
      </w:pPr>
      <w:r w:rsidRPr="00F44D44">
        <w:rPr>
          <w:sz w:val="24"/>
        </w:rPr>
        <w:t xml:space="preserve">Depois de conhecer o valor da dotação, </w:t>
      </w:r>
      <w:r w:rsidR="00B47E81" w:rsidRPr="00F44D44">
        <w:rPr>
          <w:sz w:val="24"/>
        </w:rPr>
        <w:t xml:space="preserve">a DLA </w:t>
      </w:r>
      <w:r w:rsidRPr="00F44D44">
        <w:rPr>
          <w:sz w:val="24"/>
        </w:rPr>
        <w:t>faz a redistribui</w:t>
      </w:r>
      <w:r w:rsidR="007B4197" w:rsidRPr="00F44D44">
        <w:rPr>
          <w:sz w:val="24"/>
        </w:rPr>
        <w:t>ção do Orçamento pelas várias rubricas</w:t>
      </w:r>
      <w:r w:rsidRPr="00F44D44">
        <w:rPr>
          <w:sz w:val="24"/>
        </w:rPr>
        <w:t>, de acordo com os ajustamentos feitos ao Plano Anual de Actividades, respeitando os limites acima</w:t>
      </w:r>
      <w:r w:rsidR="007B4197" w:rsidRPr="00F44D44">
        <w:rPr>
          <w:sz w:val="24"/>
        </w:rPr>
        <w:t xml:space="preserve"> definidos</w:t>
      </w:r>
      <w:r w:rsidRPr="00F44D44">
        <w:rPr>
          <w:sz w:val="24"/>
        </w:rPr>
        <w:t>.</w:t>
      </w:r>
    </w:p>
    <w:p w14:paraId="114804C7" w14:textId="77777777" w:rsidR="004F2C89" w:rsidRPr="00F44D44" w:rsidRDefault="004F2C89" w:rsidP="00BF4430">
      <w:pPr>
        <w:spacing w:after="240" w:line="360" w:lineRule="auto"/>
        <w:jc w:val="both"/>
        <w:rPr>
          <w:sz w:val="24"/>
        </w:rPr>
      </w:pPr>
      <w:r w:rsidRPr="00F44D44">
        <w:rPr>
          <w:sz w:val="24"/>
        </w:rPr>
        <w:t xml:space="preserve">Com base na dotação atribuída, </w:t>
      </w:r>
      <w:r w:rsidR="00E66FB5" w:rsidRPr="00F44D44">
        <w:rPr>
          <w:sz w:val="24"/>
        </w:rPr>
        <w:t>a DLA</w:t>
      </w:r>
      <w:r w:rsidRPr="00F44D44">
        <w:rPr>
          <w:sz w:val="24"/>
        </w:rPr>
        <w:t xml:space="preserve"> elabora as suas requisições de despesas</w:t>
      </w:r>
      <w:r w:rsidR="007B4197" w:rsidRPr="00F44D44">
        <w:rPr>
          <w:sz w:val="24"/>
        </w:rPr>
        <w:t xml:space="preserve"> e</w:t>
      </w:r>
      <w:r w:rsidRPr="00F44D44">
        <w:rPr>
          <w:sz w:val="24"/>
        </w:rPr>
        <w:t xml:space="preserve"> </w:t>
      </w:r>
      <w:r w:rsidR="00976BF2" w:rsidRPr="00F44D44">
        <w:rPr>
          <w:sz w:val="24"/>
        </w:rPr>
        <w:t>envia</w:t>
      </w:r>
      <w:r w:rsidRPr="00F44D44">
        <w:rPr>
          <w:sz w:val="24"/>
        </w:rPr>
        <w:t xml:space="preserve"> à </w:t>
      </w:r>
      <w:proofErr w:type="spellStart"/>
      <w:r w:rsidRPr="00F44D44">
        <w:rPr>
          <w:sz w:val="24"/>
        </w:rPr>
        <w:t>Direcção</w:t>
      </w:r>
      <w:proofErr w:type="spellEnd"/>
      <w:r w:rsidRPr="00F44D44">
        <w:rPr>
          <w:sz w:val="24"/>
        </w:rPr>
        <w:t xml:space="preserve"> de Finanças</w:t>
      </w:r>
      <w:r w:rsidR="00976BF2" w:rsidRPr="00F44D44">
        <w:rPr>
          <w:sz w:val="24"/>
        </w:rPr>
        <w:t xml:space="preserve"> após a sua inserção no SIGF</w:t>
      </w:r>
      <w:r w:rsidRPr="00F44D44">
        <w:rPr>
          <w:sz w:val="24"/>
        </w:rPr>
        <w:t xml:space="preserve"> para processamento e emissão da </w:t>
      </w:r>
      <w:proofErr w:type="spellStart"/>
      <w:r w:rsidRPr="00F44D44">
        <w:rPr>
          <w:sz w:val="24"/>
        </w:rPr>
        <w:t>respectiva</w:t>
      </w:r>
      <w:proofErr w:type="spellEnd"/>
      <w:r w:rsidRPr="00F44D44">
        <w:rPr>
          <w:sz w:val="24"/>
        </w:rPr>
        <w:t xml:space="preserve"> ordem de pagamento pelo e-</w:t>
      </w:r>
      <w:proofErr w:type="spellStart"/>
      <w:r w:rsidRPr="00F44D44">
        <w:rPr>
          <w:sz w:val="24"/>
        </w:rPr>
        <w:t>Sistafe</w:t>
      </w:r>
      <w:proofErr w:type="spellEnd"/>
      <w:r w:rsidRPr="00F44D44">
        <w:rPr>
          <w:sz w:val="24"/>
        </w:rPr>
        <w:t>.</w:t>
      </w:r>
      <w:r w:rsidR="0025518D" w:rsidRPr="00F44D44">
        <w:rPr>
          <w:sz w:val="24"/>
        </w:rPr>
        <w:t xml:space="preserve"> </w:t>
      </w:r>
    </w:p>
    <w:p w14:paraId="12EC0DDA" w14:textId="77777777" w:rsidR="004F2C89" w:rsidRDefault="004F2C89" w:rsidP="00BF4430">
      <w:pPr>
        <w:spacing w:after="240" w:line="360" w:lineRule="auto"/>
        <w:jc w:val="both"/>
        <w:rPr>
          <w:sz w:val="24"/>
        </w:rPr>
      </w:pPr>
      <w:r w:rsidRPr="00F44D44">
        <w:rPr>
          <w:sz w:val="24"/>
        </w:rPr>
        <w:t>As despesas</w:t>
      </w:r>
      <w:r w:rsidR="00B47E81" w:rsidRPr="00F44D44">
        <w:rPr>
          <w:sz w:val="24"/>
        </w:rPr>
        <w:t xml:space="preserve"> correntes da DLA</w:t>
      </w:r>
      <w:r w:rsidRPr="00F44D44">
        <w:rPr>
          <w:sz w:val="24"/>
        </w:rPr>
        <w:t xml:space="preserve"> são suportadas pelos fundos do Orçamento de Estado. Apenas se recorre a outros fundos quando não existe dotação ou verba do Orçamento de Estado disponível.</w:t>
      </w:r>
    </w:p>
    <w:p w14:paraId="04DC2995" w14:textId="77777777" w:rsidR="00BF4430" w:rsidRPr="00F44D44" w:rsidRDefault="00BF4430" w:rsidP="00BF4430">
      <w:pPr>
        <w:spacing w:after="240" w:line="360" w:lineRule="auto"/>
        <w:jc w:val="both"/>
        <w:rPr>
          <w:sz w:val="24"/>
        </w:rPr>
      </w:pPr>
    </w:p>
    <w:p w14:paraId="0D33F440" w14:textId="77777777" w:rsidR="004F2C89" w:rsidRPr="00F44D44" w:rsidRDefault="004F2C89" w:rsidP="00BF4430">
      <w:pPr>
        <w:pStyle w:val="Heading2"/>
        <w:numPr>
          <w:ilvl w:val="1"/>
          <w:numId w:val="1"/>
        </w:numPr>
        <w:spacing w:before="0" w:after="240" w:line="360" w:lineRule="auto"/>
        <w:jc w:val="both"/>
        <w:rPr>
          <w:rFonts w:ascii="Times New Roman" w:hAnsi="Times New Roman"/>
          <w:sz w:val="22"/>
        </w:rPr>
      </w:pPr>
      <w:bookmarkStart w:id="21" w:name="_Toc479526869"/>
      <w:r w:rsidRPr="00F44D44">
        <w:rPr>
          <w:rFonts w:ascii="Times New Roman" w:hAnsi="Times New Roman"/>
          <w:sz w:val="22"/>
        </w:rPr>
        <w:t>Receitas Próprias</w:t>
      </w:r>
      <w:bookmarkEnd w:id="21"/>
      <w:r w:rsidRPr="00F44D44">
        <w:rPr>
          <w:rFonts w:ascii="Times New Roman" w:hAnsi="Times New Roman"/>
          <w:sz w:val="22"/>
        </w:rPr>
        <w:t xml:space="preserve"> </w:t>
      </w:r>
    </w:p>
    <w:p w14:paraId="1D2DFACB" w14:textId="77777777" w:rsidR="004F2C89" w:rsidRDefault="004F2C89" w:rsidP="00BF4430">
      <w:pPr>
        <w:spacing w:after="240" w:line="360" w:lineRule="auto"/>
        <w:jc w:val="both"/>
        <w:rPr>
          <w:sz w:val="24"/>
        </w:rPr>
      </w:pPr>
      <w:r w:rsidRPr="00F44D44">
        <w:rPr>
          <w:sz w:val="24"/>
        </w:rPr>
        <w:t>As receitas</w:t>
      </w:r>
      <w:r w:rsidR="00976BF2" w:rsidRPr="00F44D44">
        <w:rPr>
          <w:sz w:val="24"/>
        </w:rPr>
        <w:t xml:space="preserve"> </w:t>
      </w:r>
      <w:r w:rsidR="00623A56">
        <w:rPr>
          <w:sz w:val="24"/>
        </w:rPr>
        <w:t xml:space="preserve">da DLA </w:t>
      </w:r>
      <w:r w:rsidRPr="00F44D44">
        <w:rPr>
          <w:sz w:val="24"/>
        </w:rPr>
        <w:t xml:space="preserve">resultam da </w:t>
      </w:r>
      <w:r w:rsidR="00976BF2" w:rsidRPr="00F44D44">
        <w:rPr>
          <w:sz w:val="24"/>
        </w:rPr>
        <w:t xml:space="preserve">venda </w:t>
      </w:r>
      <w:r w:rsidRPr="00F44D44">
        <w:rPr>
          <w:sz w:val="24"/>
        </w:rPr>
        <w:t xml:space="preserve">de </w:t>
      </w:r>
      <w:r w:rsidR="00623A56">
        <w:rPr>
          <w:sz w:val="24"/>
        </w:rPr>
        <w:t>cadernos de encargos no âmbito dos concursos lançados e r</w:t>
      </w:r>
      <w:r w:rsidR="00E66FB5" w:rsidRPr="00F44D44">
        <w:rPr>
          <w:sz w:val="24"/>
        </w:rPr>
        <w:t>ealização de cursos</w:t>
      </w:r>
      <w:r w:rsidR="00623A56">
        <w:rPr>
          <w:sz w:val="24"/>
        </w:rPr>
        <w:t>, nos casos aplicáveis</w:t>
      </w:r>
      <w:r w:rsidR="00E66FB5" w:rsidRPr="00F44D44">
        <w:rPr>
          <w:sz w:val="24"/>
        </w:rPr>
        <w:t>.</w:t>
      </w:r>
    </w:p>
    <w:p w14:paraId="07FAF26D" w14:textId="77777777" w:rsidR="009F51C7" w:rsidRPr="00F44D44" w:rsidRDefault="009F51C7" w:rsidP="00BF4430">
      <w:pPr>
        <w:pStyle w:val="ColorfulList-Accent11"/>
        <w:numPr>
          <w:ilvl w:val="2"/>
          <w:numId w:val="1"/>
        </w:numPr>
        <w:spacing w:after="240" w:line="360" w:lineRule="auto"/>
        <w:contextualSpacing w:val="0"/>
        <w:jc w:val="both"/>
        <w:rPr>
          <w:b/>
          <w:bCs/>
          <w:sz w:val="24"/>
        </w:rPr>
      </w:pPr>
      <w:r w:rsidRPr="00F44D44">
        <w:rPr>
          <w:b/>
          <w:bCs/>
          <w:sz w:val="24"/>
        </w:rPr>
        <w:lastRenderedPageBreak/>
        <w:t>Venda de cadernos de encargos</w:t>
      </w:r>
    </w:p>
    <w:p w14:paraId="4132E74F" w14:textId="77777777" w:rsidR="009F51C7" w:rsidRPr="00F44D44" w:rsidRDefault="009F51C7" w:rsidP="00BF4430">
      <w:pPr>
        <w:pStyle w:val="ColorfulList-Accent11"/>
        <w:spacing w:after="240" w:line="360" w:lineRule="auto"/>
        <w:ind w:left="0"/>
        <w:contextualSpacing w:val="0"/>
        <w:jc w:val="both"/>
        <w:rPr>
          <w:sz w:val="24"/>
        </w:rPr>
      </w:pPr>
      <w:r w:rsidRPr="00F44D44">
        <w:rPr>
          <w:sz w:val="24"/>
        </w:rPr>
        <w:t xml:space="preserve">Esta receita resulta da </w:t>
      </w:r>
      <w:proofErr w:type="spellStart"/>
      <w:r w:rsidRPr="00F44D44">
        <w:rPr>
          <w:sz w:val="24"/>
        </w:rPr>
        <w:t>colecta</w:t>
      </w:r>
      <w:proofErr w:type="spellEnd"/>
      <w:r w:rsidRPr="00F44D44">
        <w:rPr>
          <w:sz w:val="24"/>
        </w:rPr>
        <w:t xml:space="preserve"> dos valores pela venda de cadernos de encargos dos concursos públicos. A angariação desta receita é feita através de transferências ou depósitos bancários </w:t>
      </w:r>
      <w:r w:rsidR="00623A56">
        <w:rPr>
          <w:sz w:val="24"/>
        </w:rPr>
        <w:t xml:space="preserve">na </w:t>
      </w:r>
      <w:r w:rsidRPr="00F44D44">
        <w:rPr>
          <w:sz w:val="24"/>
        </w:rPr>
        <w:t>conta da DLA.</w:t>
      </w:r>
    </w:p>
    <w:p w14:paraId="58E0A5E1" w14:textId="77777777" w:rsidR="00AE4089" w:rsidRPr="00F44D44" w:rsidRDefault="00E66FB5" w:rsidP="00BF4430">
      <w:pPr>
        <w:pStyle w:val="ColorfulList-Accent11"/>
        <w:numPr>
          <w:ilvl w:val="2"/>
          <w:numId w:val="1"/>
        </w:numPr>
        <w:spacing w:after="240" w:line="360" w:lineRule="auto"/>
        <w:contextualSpacing w:val="0"/>
        <w:jc w:val="both"/>
        <w:rPr>
          <w:b/>
          <w:bCs/>
          <w:sz w:val="24"/>
        </w:rPr>
      </w:pPr>
      <w:r w:rsidRPr="00F44D44">
        <w:rPr>
          <w:b/>
          <w:bCs/>
          <w:sz w:val="24"/>
        </w:rPr>
        <w:t>Realização de cursos</w:t>
      </w:r>
    </w:p>
    <w:p w14:paraId="3D487CF5" w14:textId="77777777" w:rsidR="00E66FB5" w:rsidRPr="00F44D44" w:rsidRDefault="00E66FB5" w:rsidP="00BF4430">
      <w:pPr>
        <w:pStyle w:val="ColorfulList-Accent11"/>
        <w:spacing w:after="240" w:line="360" w:lineRule="auto"/>
        <w:ind w:left="0"/>
        <w:contextualSpacing w:val="0"/>
        <w:jc w:val="both"/>
        <w:rPr>
          <w:sz w:val="24"/>
        </w:rPr>
      </w:pPr>
      <w:r w:rsidRPr="00F44D44">
        <w:rPr>
          <w:sz w:val="24"/>
        </w:rPr>
        <w:t>Esta receita é angariada pelo Departamento Técnico e resulta dos trabalhos de realização de cursos de curta duração oferecidos à particulares, instituições p</w:t>
      </w:r>
      <w:r w:rsidR="00E14141" w:rsidRPr="00F44D44">
        <w:rPr>
          <w:sz w:val="24"/>
        </w:rPr>
        <w:t>ú</w:t>
      </w:r>
      <w:r w:rsidRPr="00F44D44">
        <w:rPr>
          <w:sz w:val="24"/>
        </w:rPr>
        <w:t>blicas e privadas nas áreas de Logística e Aprovisionamento.</w:t>
      </w:r>
    </w:p>
    <w:p w14:paraId="20EEA324" w14:textId="77777777" w:rsidR="009F51C7" w:rsidRPr="00F44D44" w:rsidRDefault="009F51C7" w:rsidP="00BF4430">
      <w:pPr>
        <w:pStyle w:val="ColorfulList-Accent11"/>
        <w:spacing w:after="240" w:line="360" w:lineRule="auto"/>
        <w:ind w:left="0"/>
        <w:contextualSpacing w:val="0"/>
        <w:jc w:val="both"/>
        <w:rPr>
          <w:sz w:val="24"/>
        </w:rPr>
      </w:pPr>
    </w:p>
    <w:p w14:paraId="7DF55146" w14:textId="77777777" w:rsidR="004F2C89" w:rsidRPr="00BF4430" w:rsidRDefault="004F2C89" w:rsidP="00BF4430">
      <w:pPr>
        <w:pStyle w:val="Heading2"/>
        <w:numPr>
          <w:ilvl w:val="1"/>
          <w:numId w:val="1"/>
        </w:numPr>
        <w:spacing w:before="0" w:after="240" w:line="360" w:lineRule="auto"/>
        <w:jc w:val="both"/>
        <w:rPr>
          <w:rFonts w:ascii="Times New Roman" w:hAnsi="Times New Roman"/>
          <w:szCs w:val="24"/>
        </w:rPr>
      </w:pPr>
      <w:r w:rsidRPr="00BF4430">
        <w:rPr>
          <w:rFonts w:ascii="Times New Roman" w:hAnsi="Times New Roman"/>
          <w:szCs w:val="24"/>
        </w:rPr>
        <w:t>Doações</w:t>
      </w:r>
    </w:p>
    <w:p w14:paraId="473BE948" w14:textId="77777777" w:rsidR="00504B62" w:rsidRPr="00F44D44" w:rsidRDefault="004E3215" w:rsidP="00BF4430">
      <w:pPr>
        <w:autoSpaceDE w:val="0"/>
        <w:autoSpaceDN w:val="0"/>
        <w:adjustRightInd w:val="0"/>
        <w:spacing w:after="240" w:line="360" w:lineRule="auto"/>
        <w:jc w:val="both"/>
        <w:rPr>
          <w:sz w:val="23"/>
          <w:szCs w:val="23"/>
          <w:lang w:eastAsia="pt-PT"/>
        </w:rPr>
      </w:pPr>
      <w:r w:rsidRPr="00F44D44">
        <w:rPr>
          <w:sz w:val="23"/>
          <w:szCs w:val="23"/>
          <w:lang w:eastAsia="pt-PT"/>
        </w:rPr>
        <w:t>A assun</w:t>
      </w:r>
      <w:r w:rsidR="003C089B" w:rsidRPr="00F44D44">
        <w:rPr>
          <w:sz w:val="23"/>
          <w:szCs w:val="23"/>
          <w:lang w:eastAsia="pt-PT"/>
        </w:rPr>
        <w:t>ção é de que as Doações são</w:t>
      </w:r>
      <w:r w:rsidR="00504B62" w:rsidRPr="00F44D44">
        <w:rPr>
          <w:sz w:val="23"/>
          <w:szCs w:val="23"/>
          <w:lang w:eastAsia="pt-PT"/>
        </w:rPr>
        <w:t xml:space="preserve"> feitas através de programas/</w:t>
      </w:r>
      <w:proofErr w:type="spellStart"/>
      <w:r w:rsidR="00504B62" w:rsidRPr="00F44D44">
        <w:rPr>
          <w:sz w:val="23"/>
          <w:szCs w:val="23"/>
          <w:lang w:eastAsia="pt-PT"/>
        </w:rPr>
        <w:t>pr</w:t>
      </w:r>
      <w:r w:rsidR="003C089B" w:rsidRPr="00F44D44">
        <w:rPr>
          <w:sz w:val="23"/>
          <w:szCs w:val="23"/>
          <w:lang w:eastAsia="pt-PT"/>
        </w:rPr>
        <w:t>ojectos</w:t>
      </w:r>
      <w:proofErr w:type="spellEnd"/>
      <w:r w:rsidR="00504B62" w:rsidRPr="00F44D44">
        <w:rPr>
          <w:sz w:val="23"/>
          <w:szCs w:val="23"/>
          <w:lang w:eastAsia="pt-PT"/>
        </w:rPr>
        <w:t xml:space="preserve"> </w:t>
      </w:r>
      <w:r w:rsidR="003C089B" w:rsidRPr="00F44D44">
        <w:rPr>
          <w:sz w:val="23"/>
          <w:szCs w:val="23"/>
          <w:lang w:eastAsia="pt-PT"/>
        </w:rPr>
        <w:t>antecipadamente desenhados e possuem um Coordenador que, em princípio, deve</w:t>
      </w:r>
      <w:r w:rsidR="00504B62" w:rsidRPr="00F44D44">
        <w:rPr>
          <w:sz w:val="23"/>
          <w:szCs w:val="23"/>
          <w:lang w:eastAsia="pt-PT"/>
        </w:rPr>
        <w:t xml:space="preserve"> </w:t>
      </w:r>
      <w:r w:rsidR="003C089B" w:rsidRPr="00F44D44">
        <w:rPr>
          <w:sz w:val="23"/>
          <w:szCs w:val="23"/>
          <w:lang w:eastAsia="pt-PT"/>
        </w:rPr>
        <w:t>ser indicado com base no conhecimento das actividades previstas no programa.</w:t>
      </w:r>
    </w:p>
    <w:p w14:paraId="60715CED" w14:textId="77777777" w:rsidR="003C089B" w:rsidRPr="00F44D44" w:rsidRDefault="003C089B" w:rsidP="00BF4430">
      <w:pPr>
        <w:autoSpaceDE w:val="0"/>
        <w:autoSpaceDN w:val="0"/>
        <w:adjustRightInd w:val="0"/>
        <w:spacing w:after="240" w:line="360" w:lineRule="auto"/>
        <w:jc w:val="both"/>
        <w:rPr>
          <w:sz w:val="23"/>
          <w:szCs w:val="23"/>
          <w:lang w:eastAsia="pt-PT"/>
        </w:rPr>
      </w:pPr>
      <w:r w:rsidRPr="00F44D44">
        <w:rPr>
          <w:sz w:val="23"/>
          <w:szCs w:val="23"/>
          <w:lang w:eastAsia="pt-PT"/>
        </w:rPr>
        <w:t>Havendo doações não especificadas na forma de programas/</w:t>
      </w:r>
      <w:proofErr w:type="spellStart"/>
      <w:r w:rsidRPr="00F44D44">
        <w:rPr>
          <w:sz w:val="23"/>
          <w:szCs w:val="23"/>
          <w:lang w:eastAsia="pt-PT"/>
        </w:rPr>
        <w:t>projectos</w:t>
      </w:r>
      <w:proofErr w:type="spellEnd"/>
      <w:r w:rsidRPr="00F44D44">
        <w:rPr>
          <w:sz w:val="23"/>
          <w:szCs w:val="23"/>
          <w:lang w:eastAsia="pt-PT"/>
        </w:rPr>
        <w:t>, entender-se</w:t>
      </w:r>
      <w:r w:rsidR="00504B62" w:rsidRPr="00F44D44">
        <w:rPr>
          <w:sz w:val="23"/>
          <w:szCs w:val="23"/>
          <w:lang w:eastAsia="pt-PT"/>
        </w:rPr>
        <w:t>-</w:t>
      </w:r>
      <w:r w:rsidR="00BF4430">
        <w:rPr>
          <w:sz w:val="23"/>
          <w:szCs w:val="23"/>
          <w:lang w:eastAsia="pt-PT"/>
        </w:rPr>
        <w:t xml:space="preserve">á </w:t>
      </w:r>
      <w:r w:rsidRPr="00F44D44">
        <w:rPr>
          <w:sz w:val="23"/>
          <w:szCs w:val="23"/>
          <w:lang w:eastAsia="pt-PT"/>
        </w:rPr>
        <w:t>por Coordenador, a pessoa responsável pela gestão do fundo.</w:t>
      </w:r>
    </w:p>
    <w:p w14:paraId="7806CDE8" w14:textId="77777777" w:rsidR="004F2C89" w:rsidRPr="00F44D44" w:rsidRDefault="003C089B" w:rsidP="00BF4430">
      <w:pPr>
        <w:autoSpaceDE w:val="0"/>
        <w:autoSpaceDN w:val="0"/>
        <w:adjustRightInd w:val="0"/>
        <w:spacing w:after="240" w:line="360" w:lineRule="auto"/>
        <w:jc w:val="both"/>
        <w:rPr>
          <w:sz w:val="23"/>
          <w:szCs w:val="23"/>
          <w:lang w:eastAsia="pt-PT"/>
        </w:rPr>
      </w:pPr>
      <w:r w:rsidRPr="00F44D44">
        <w:rPr>
          <w:sz w:val="23"/>
          <w:szCs w:val="23"/>
          <w:lang w:eastAsia="pt-PT"/>
        </w:rPr>
        <w:t>As Doações, sendo parte do orçamento da UEM</w:t>
      </w:r>
      <w:r w:rsidR="00F21A15" w:rsidRPr="00F44D44">
        <w:rPr>
          <w:sz w:val="23"/>
          <w:szCs w:val="23"/>
          <w:lang w:eastAsia="pt-PT"/>
        </w:rPr>
        <w:t>,</w:t>
      </w:r>
      <w:r w:rsidRPr="00F44D44">
        <w:rPr>
          <w:sz w:val="23"/>
          <w:szCs w:val="23"/>
          <w:lang w:eastAsia="pt-PT"/>
        </w:rPr>
        <w:t xml:space="preserve"> a sua gestão deve observar </w:t>
      </w:r>
      <w:r w:rsidR="00E12B8B" w:rsidRPr="00F44D44">
        <w:rPr>
          <w:sz w:val="23"/>
          <w:szCs w:val="23"/>
          <w:lang w:eastAsia="pt-PT"/>
        </w:rPr>
        <w:t>às</w:t>
      </w:r>
      <w:r w:rsidR="00504B62" w:rsidRPr="00F44D44">
        <w:rPr>
          <w:sz w:val="23"/>
          <w:szCs w:val="23"/>
          <w:lang w:eastAsia="pt-PT"/>
        </w:rPr>
        <w:t xml:space="preserve"> </w:t>
      </w:r>
      <w:r w:rsidRPr="00F44D44">
        <w:rPr>
          <w:sz w:val="23"/>
          <w:szCs w:val="23"/>
          <w:lang w:eastAsia="pt-PT"/>
        </w:rPr>
        <w:t>regras de gestão dos fundos do Estado, sem com isso ignorar os compromissos</w:t>
      </w:r>
      <w:r w:rsidR="00504B62" w:rsidRPr="00F44D44">
        <w:rPr>
          <w:sz w:val="23"/>
          <w:szCs w:val="23"/>
          <w:lang w:eastAsia="pt-PT"/>
        </w:rPr>
        <w:t xml:space="preserve"> </w:t>
      </w:r>
      <w:r w:rsidRPr="00F44D44">
        <w:rPr>
          <w:sz w:val="23"/>
          <w:szCs w:val="23"/>
          <w:lang w:eastAsia="pt-PT"/>
        </w:rPr>
        <w:t xml:space="preserve">assumidos nos </w:t>
      </w:r>
      <w:proofErr w:type="spellStart"/>
      <w:r w:rsidRPr="00F44D44">
        <w:rPr>
          <w:sz w:val="23"/>
          <w:szCs w:val="23"/>
          <w:lang w:eastAsia="pt-PT"/>
        </w:rPr>
        <w:t>respectivos</w:t>
      </w:r>
      <w:proofErr w:type="spellEnd"/>
      <w:r w:rsidRPr="00F44D44">
        <w:rPr>
          <w:sz w:val="23"/>
          <w:szCs w:val="23"/>
          <w:lang w:eastAsia="pt-PT"/>
        </w:rPr>
        <w:t xml:space="preserve"> acordos. Havendo programas/</w:t>
      </w:r>
      <w:proofErr w:type="spellStart"/>
      <w:r w:rsidRPr="00F44D44">
        <w:rPr>
          <w:sz w:val="23"/>
          <w:szCs w:val="23"/>
          <w:lang w:eastAsia="pt-PT"/>
        </w:rPr>
        <w:t>projectos</w:t>
      </w:r>
      <w:proofErr w:type="spellEnd"/>
      <w:r w:rsidRPr="00F44D44">
        <w:rPr>
          <w:sz w:val="23"/>
          <w:szCs w:val="23"/>
          <w:lang w:eastAsia="pt-PT"/>
        </w:rPr>
        <w:t xml:space="preserve"> que não podem</w:t>
      </w:r>
      <w:r w:rsidR="00504B62" w:rsidRPr="00F44D44">
        <w:rPr>
          <w:sz w:val="23"/>
          <w:szCs w:val="23"/>
          <w:lang w:eastAsia="pt-PT"/>
        </w:rPr>
        <w:t xml:space="preserve"> </w:t>
      </w:r>
      <w:r w:rsidRPr="00F44D44">
        <w:rPr>
          <w:sz w:val="23"/>
          <w:szCs w:val="23"/>
          <w:lang w:eastAsia="pt-PT"/>
        </w:rPr>
        <w:t>obedecer as regras do Estado nos diversos pagamentos, por questão de restrição</w:t>
      </w:r>
      <w:r w:rsidR="00504B62" w:rsidRPr="00F44D44">
        <w:rPr>
          <w:sz w:val="23"/>
          <w:szCs w:val="23"/>
          <w:lang w:eastAsia="pt-PT"/>
        </w:rPr>
        <w:t xml:space="preserve"> </w:t>
      </w:r>
      <w:r w:rsidRPr="00F44D44">
        <w:rPr>
          <w:sz w:val="23"/>
          <w:szCs w:val="23"/>
          <w:lang w:eastAsia="pt-PT"/>
        </w:rPr>
        <w:t xml:space="preserve">orçamental, as regras devem ser tomadas como </w:t>
      </w:r>
      <w:r w:rsidR="004E3215" w:rsidRPr="00F44D44">
        <w:rPr>
          <w:sz w:val="23"/>
          <w:szCs w:val="23"/>
          <w:lang w:eastAsia="pt-PT"/>
        </w:rPr>
        <w:t xml:space="preserve">base. Quando existem </w:t>
      </w:r>
      <w:proofErr w:type="spellStart"/>
      <w:r w:rsidR="004E3215" w:rsidRPr="00F44D44">
        <w:rPr>
          <w:sz w:val="23"/>
          <w:szCs w:val="23"/>
          <w:lang w:eastAsia="pt-PT"/>
        </w:rPr>
        <w:t>projectos</w:t>
      </w:r>
      <w:proofErr w:type="spellEnd"/>
      <w:r w:rsidR="004E3215" w:rsidRPr="00F44D44">
        <w:rPr>
          <w:sz w:val="23"/>
          <w:szCs w:val="23"/>
          <w:lang w:eastAsia="pt-PT"/>
        </w:rPr>
        <w:t xml:space="preserve">, </w:t>
      </w:r>
      <w:r w:rsidR="00555C8C" w:rsidRPr="00F44D44">
        <w:rPr>
          <w:sz w:val="23"/>
          <w:szCs w:val="23"/>
          <w:lang w:eastAsia="pt-PT"/>
        </w:rPr>
        <w:t>à</w:t>
      </w:r>
      <w:r w:rsidR="004E3215" w:rsidRPr="00F44D44">
        <w:rPr>
          <w:sz w:val="23"/>
          <w:szCs w:val="23"/>
          <w:lang w:eastAsia="pt-PT"/>
        </w:rPr>
        <w:t xml:space="preserve"> DLA elabora </w:t>
      </w:r>
      <w:r w:rsidR="008848AB" w:rsidRPr="00F44D44">
        <w:rPr>
          <w:sz w:val="23"/>
          <w:szCs w:val="23"/>
          <w:lang w:eastAsia="pt-PT"/>
        </w:rPr>
        <w:t xml:space="preserve">ficha de cada </w:t>
      </w:r>
      <w:proofErr w:type="spellStart"/>
      <w:r w:rsidR="008848AB" w:rsidRPr="00F44D44">
        <w:rPr>
          <w:sz w:val="23"/>
          <w:szCs w:val="23"/>
          <w:lang w:eastAsia="pt-PT"/>
        </w:rPr>
        <w:t>projecto</w:t>
      </w:r>
      <w:proofErr w:type="spellEnd"/>
      <w:r w:rsidR="008848AB" w:rsidRPr="00F44D44">
        <w:rPr>
          <w:sz w:val="23"/>
          <w:szCs w:val="23"/>
          <w:lang w:eastAsia="pt-PT"/>
        </w:rPr>
        <w:t xml:space="preserve"> em </w:t>
      </w:r>
      <w:r w:rsidR="00A64D60" w:rsidRPr="00F44D44">
        <w:rPr>
          <w:sz w:val="23"/>
          <w:szCs w:val="23"/>
        </w:rPr>
        <w:t>curso</w:t>
      </w:r>
      <w:r w:rsidR="003A19AF" w:rsidRPr="00F44D44">
        <w:rPr>
          <w:rStyle w:val="FootnoteReference"/>
          <w:sz w:val="23"/>
          <w:szCs w:val="23"/>
        </w:rPr>
        <w:footnoteReference w:id="3"/>
      </w:r>
      <w:r w:rsidRPr="00F44D44">
        <w:rPr>
          <w:sz w:val="23"/>
          <w:szCs w:val="23"/>
        </w:rPr>
        <w:t>;</w:t>
      </w:r>
    </w:p>
    <w:p w14:paraId="38162702" w14:textId="77777777" w:rsidR="004F2C89" w:rsidRPr="00F44D44" w:rsidRDefault="004F2C89">
      <w:pPr>
        <w:pStyle w:val="BlockText"/>
        <w:sectPr w:rsidR="004F2C89" w:rsidRPr="00F44D44" w:rsidSect="00E30A1E">
          <w:headerReference w:type="even" r:id="rId25"/>
          <w:headerReference w:type="default" r:id="rId26"/>
          <w:headerReference w:type="first" r:id="rId27"/>
          <w:pgSz w:w="11907" w:h="16840" w:code="9"/>
          <w:pgMar w:top="1440" w:right="1797" w:bottom="1440" w:left="1797" w:header="720" w:footer="720" w:gutter="0"/>
          <w:cols w:space="720"/>
        </w:sectPr>
      </w:pPr>
    </w:p>
    <w:tbl>
      <w:tblPr>
        <w:tblW w:w="8421"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21"/>
      </w:tblGrid>
      <w:tr w:rsidR="00F44D44" w:rsidRPr="00F44D44" w14:paraId="5BB227E7" w14:textId="77777777" w:rsidTr="00F5506E">
        <w:trPr>
          <w:cantSplit/>
        </w:trPr>
        <w:tc>
          <w:tcPr>
            <w:tcW w:w="8421" w:type="dxa"/>
            <w:shd w:val="pct20" w:color="auto" w:fill="FFFFFF"/>
          </w:tcPr>
          <w:p w14:paraId="44E33697" w14:textId="77777777" w:rsidR="004F2C89" w:rsidRPr="00F44D44" w:rsidRDefault="004F2C89">
            <w:pPr>
              <w:pStyle w:val="Heading4"/>
              <w:rPr>
                <w:rFonts w:ascii="Times New Roman" w:hAnsi="Times New Roman"/>
              </w:rPr>
            </w:pPr>
            <w:r w:rsidRPr="00F44D44">
              <w:rPr>
                <w:rFonts w:ascii="Times New Roman" w:hAnsi="Times New Roman"/>
              </w:rPr>
              <w:lastRenderedPageBreak/>
              <w:t>UEM – Universidade Eduardo Mondlane</w:t>
            </w:r>
          </w:p>
        </w:tc>
      </w:tr>
      <w:tr w:rsidR="00F44D44" w:rsidRPr="00F44D44" w14:paraId="29895270" w14:textId="77777777" w:rsidTr="00F5506E">
        <w:trPr>
          <w:cantSplit/>
        </w:trPr>
        <w:tc>
          <w:tcPr>
            <w:tcW w:w="8421" w:type="dxa"/>
            <w:tcBorders>
              <w:bottom w:val="nil"/>
            </w:tcBorders>
            <w:shd w:val="pct20" w:color="auto" w:fill="FFFFFF"/>
          </w:tcPr>
          <w:p w14:paraId="5CB1BC15" w14:textId="77777777" w:rsidR="004F2C89" w:rsidRPr="00F44D44" w:rsidRDefault="00DA5D1A">
            <w:pPr>
              <w:pStyle w:val="Heading4"/>
              <w:rPr>
                <w:rFonts w:ascii="Times New Roman" w:hAnsi="Times New Roman"/>
              </w:rPr>
            </w:pPr>
            <w:proofErr w:type="spellStart"/>
            <w:r w:rsidRPr="00F44D44">
              <w:rPr>
                <w:rFonts w:ascii="Times New Roman" w:hAnsi="Times New Roman"/>
              </w:rPr>
              <w:t>Direcção</w:t>
            </w:r>
            <w:proofErr w:type="spellEnd"/>
            <w:r w:rsidRPr="00F44D44">
              <w:rPr>
                <w:rFonts w:ascii="Times New Roman" w:hAnsi="Times New Roman"/>
              </w:rPr>
              <w:t xml:space="preserve"> de Logística e Aprovisionamento – DLA</w:t>
            </w:r>
          </w:p>
        </w:tc>
      </w:tr>
      <w:tr w:rsidR="00F44D44" w:rsidRPr="00F44D44" w14:paraId="0574DDEE" w14:textId="77777777" w:rsidTr="00F5506E">
        <w:trPr>
          <w:cantSplit/>
        </w:trPr>
        <w:tc>
          <w:tcPr>
            <w:tcW w:w="8421" w:type="dxa"/>
            <w:tcBorders>
              <w:bottom w:val="nil"/>
            </w:tcBorders>
            <w:shd w:val="pct15" w:color="auto" w:fill="FFFFFF"/>
          </w:tcPr>
          <w:p w14:paraId="142C603E" w14:textId="77777777" w:rsidR="004F2C89" w:rsidRPr="00F44D44" w:rsidRDefault="00340CDE" w:rsidP="00E12B8B">
            <w:pPr>
              <w:pStyle w:val="Heading4"/>
              <w:rPr>
                <w:rFonts w:ascii="Times New Roman" w:hAnsi="Times New Roman"/>
              </w:rPr>
            </w:pPr>
            <w:r w:rsidRPr="00F44D44">
              <w:rPr>
                <w:rFonts w:ascii="Times New Roman" w:hAnsi="Times New Roman"/>
              </w:rPr>
              <w:t>Manual</w:t>
            </w:r>
            <w:r w:rsidR="00E12B8B" w:rsidRPr="00F44D44">
              <w:rPr>
                <w:rFonts w:ascii="Times New Roman" w:hAnsi="Times New Roman"/>
              </w:rPr>
              <w:t xml:space="preserve"> </w:t>
            </w:r>
            <w:r w:rsidR="004F2C89" w:rsidRPr="00F44D44">
              <w:rPr>
                <w:rFonts w:ascii="Times New Roman" w:hAnsi="Times New Roman"/>
              </w:rPr>
              <w:t xml:space="preserve">de Procedimentos Administrativos e Financeiros </w:t>
            </w:r>
          </w:p>
        </w:tc>
      </w:tr>
      <w:tr w:rsidR="00F44D44" w:rsidRPr="00F44D44" w14:paraId="1A3670FC" w14:textId="77777777" w:rsidTr="00F5506E">
        <w:trPr>
          <w:cantSplit/>
        </w:trPr>
        <w:tc>
          <w:tcPr>
            <w:tcW w:w="8421" w:type="dxa"/>
            <w:tcBorders>
              <w:bottom w:val="single" w:sz="4" w:space="0" w:color="auto"/>
            </w:tcBorders>
            <w:shd w:val="clear" w:color="auto" w:fill="FFFFFF"/>
          </w:tcPr>
          <w:p w14:paraId="6F7297CC" w14:textId="77777777" w:rsidR="004F2C89" w:rsidRPr="00F44D44" w:rsidRDefault="004F2C89">
            <w:pPr>
              <w:pStyle w:val="Heading4"/>
              <w:rPr>
                <w:rFonts w:ascii="Times New Roman" w:hAnsi="Times New Roman"/>
              </w:rPr>
            </w:pPr>
            <w:r w:rsidRPr="00F44D44">
              <w:rPr>
                <w:rFonts w:ascii="Times New Roman" w:hAnsi="Times New Roman"/>
              </w:rPr>
              <w:t>4.1. Gestão Orçamental</w:t>
            </w:r>
          </w:p>
        </w:tc>
      </w:tr>
    </w:tbl>
    <w:p w14:paraId="35994166" w14:textId="77777777" w:rsidR="004F2C89" w:rsidRPr="00F44D44" w:rsidRDefault="004F2C89">
      <w:pPr>
        <w:tabs>
          <w:tab w:val="num" w:pos="360"/>
          <w:tab w:val="left" w:pos="851"/>
        </w:tabs>
        <w:spacing w:line="360" w:lineRule="auto"/>
        <w:ind w:firstLine="491"/>
        <w:jc w:val="both"/>
        <w:rPr>
          <w:sz w:val="24"/>
        </w:rPr>
      </w:pPr>
    </w:p>
    <w:p w14:paraId="536EB554" w14:textId="77777777" w:rsidR="004F2C89" w:rsidRPr="00F44D44" w:rsidRDefault="004F2C89">
      <w:pPr>
        <w:tabs>
          <w:tab w:val="num" w:pos="360"/>
          <w:tab w:val="left" w:pos="851"/>
        </w:tabs>
        <w:spacing w:line="360" w:lineRule="auto"/>
        <w:ind w:firstLine="491"/>
        <w:jc w:val="both"/>
        <w:rPr>
          <w:sz w:val="24"/>
        </w:rPr>
      </w:pPr>
    </w:p>
    <w:p w14:paraId="592F3819" w14:textId="77777777" w:rsidR="004F2C89" w:rsidRPr="00F44D44" w:rsidRDefault="004F2C89">
      <w:pPr>
        <w:tabs>
          <w:tab w:val="num" w:pos="360"/>
          <w:tab w:val="left" w:pos="851"/>
        </w:tabs>
        <w:spacing w:line="360" w:lineRule="auto"/>
        <w:ind w:firstLine="491"/>
        <w:jc w:val="right"/>
        <w:rPr>
          <w:b/>
          <w:i/>
          <w:sz w:val="24"/>
        </w:rPr>
      </w:pPr>
      <w:r w:rsidRPr="00F44D44">
        <w:rPr>
          <w:b/>
          <w:i/>
          <w:sz w:val="24"/>
        </w:rPr>
        <w:t>Páginas</w:t>
      </w:r>
    </w:p>
    <w:p w14:paraId="0387F618" w14:textId="77777777" w:rsidR="004F2C89" w:rsidRPr="00F44D44" w:rsidRDefault="004F2C89">
      <w:pPr>
        <w:tabs>
          <w:tab w:val="num" w:pos="360"/>
          <w:tab w:val="left" w:pos="851"/>
        </w:tabs>
        <w:spacing w:line="360" w:lineRule="auto"/>
        <w:ind w:firstLine="491"/>
        <w:jc w:val="right"/>
        <w:rPr>
          <w:b/>
          <w:i/>
          <w:sz w:val="24"/>
        </w:rPr>
      </w:pPr>
    </w:p>
    <w:p w14:paraId="11F8B67C" w14:textId="77777777" w:rsidR="004F2C89" w:rsidRPr="00F44D44" w:rsidRDefault="004F2C89">
      <w:pPr>
        <w:pStyle w:val="Heading2"/>
        <w:spacing w:line="480" w:lineRule="auto"/>
        <w:rPr>
          <w:rFonts w:ascii="Times New Roman" w:hAnsi="Times New Roman"/>
        </w:rPr>
      </w:pPr>
      <w:r w:rsidRPr="00F44D44">
        <w:rPr>
          <w:rFonts w:ascii="Times New Roman" w:hAnsi="Times New Roman"/>
        </w:rPr>
        <w:t>4.1.1. Introdução</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F5506E" w:rsidRPr="00F44D44">
        <w:rPr>
          <w:rFonts w:ascii="Times New Roman" w:hAnsi="Times New Roman"/>
        </w:rPr>
        <w:t>17</w:t>
      </w:r>
    </w:p>
    <w:p w14:paraId="0D7D7CA1" w14:textId="77777777" w:rsidR="004F2C89" w:rsidRPr="00F44D44" w:rsidRDefault="004F2C89">
      <w:pPr>
        <w:pStyle w:val="Heading2"/>
        <w:spacing w:line="480" w:lineRule="auto"/>
        <w:rPr>
          <w:rFonts w:ascii="Times New Roman" w:hAnsi="Times New Roman"/>
        </w:rPr>
      </w:pPr>
      <w:r w:rsidRPr="00F44D44">
        <w:rPr>
          <w:rFonts w:ascii="Times New Roman" w:hAnsi="Times New Roman"/>
        </w:rPr>
        <w:t>4.1.2. Elaborar Orçamento</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8059E2" w:rsidRPr="00F44D44">
        <w:rPr>
          <w:rFonts w:ascii="Times New Roman" w:hAnsi="Times New Roman"/>
        </w:rPr>
        <w:tab/>
      </w:r>
      <w:r w:rsidR="00F5506E" w:rsidRPr="00F44D44">
        <w:rPr>
          <w:rFonts w:ascii="Times New Roman" w:hAnsi="Times New Roman"/>
        </w:rPr>
        <w:t>17</w:t>
      </w:r>
    </w:p>
    <w:p w14:paraId="2222EE34" w14:textId="77777777" w:rsidR="004F2C89" w:rsidRPr="00F44D44" w:rsidRDefault="004F2C89">
      <w:pPr>
        <w:pStyle w:val="Heading2"/>
        <w:spacing w:line="480" w:lineRule="auto"/>
        <w:rPr>
          <w:rFonts w:ascii="Times New Roman" w:hAnsi="Times New Roman"/>
        </w:rPr>
      </w:pPr>
      <w:r w:rsidRPr="00F44D44">
        <w:rPr>
          <w:rFonts w:ascii="Times New Roman" w:hAnsi="Times New Roman"/>
        </w:rPr>
        <w:t>4.1.3. Executar Orçamento</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8059E2" w:rsidRPr="00F44D44">
        <w:rPr>
          <w:rFonts w:ascii="Times New Roman" w:hAnsi="Times New Roman"/>
        </w:rPr>
        <w:tab/>
      </w:r>
      <w:r w:rsidR="00F5506E" w:rsidRPr="00F44D44">
        <w:rPr>
          <w:rFonts w:ascii="Times New Roman" w:hAnsi="Times New Roman"/>
        </w:rPr>
        <w:t>18</w:t>
      </w:r>
    </w:p>
    <w:p w14:paraId="3118FFD5" w14:textId="77777777" w:rsidR="004F2C89" w:rsidRPr="00F44D44" w:rsidRDefault="004F2C89">
      <w:pPr>
        <w:pStyle w:val="Heading2"/>
        <w:spacing w:line="480" w:lineRule="auto"/>
        <w:rPr>
          <w:rFonts w:ascii="Times New Roman" w:hAnsi="Times New Roman"/>
        </w:rPr>
      </w:pPr>
      <w:r w:rsidRPr="00F44D44">
        <w:rPr>
          <w:rFonts w:ascii="Times New Roman" w:hAnsi="Times New Roman"/>
        </w:rPr>
        <w:t>4.1.4. Controlar Orçamento</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8059E2" w:rsidRPr="00F44D44">
        <w:rPr>
          <w:rFonts w:ascii="Times New Roman" w:hAnsi="Times New Roman"/>
        </w:rPr>
        <w:tab/>
      </w:r>
      <w:r w:rsidR="00F5506E" w:rsidRPr="00F44D44">
        <w:rPr>
          <w:rFonts w:ascii="Times New Roman" w:hAnsi="Times New Roman"/>
        </w:rPr>
        <w:t>18</w:t>
      </w:r>
    </w:p>
    <w:p w14:paraId="271B5809" w14:textId="77777777" w:rsidR="004F2C89" w:rsidRPr="00F44D44" w:rsidRDefault="004F2C89">
      <w:pPr>
        <w:tabs>
          <w:tab w:val="num" w:pos="360"/>
          <w:tab w:val="left" w:pos="851"/>
        </w:tabs>
        <w:spacing w:line="360" w:lineRule="auto"/>
        <w:ind w:firstLine="491"/>
        <w:jc w:val="both"/>
        <w:rPr>
          <w:sz w:val="24"/>
        </w:rPr>
      </w:pPr>
    </w:p>
    <w:p w14:paraId="5F0D19F3" w14:textId="77777777" w:rsidR="004F2C89" w:rsidRPr="00F44D44" w:rsidRDefault="004F2C89">
      <w:pPr>
        <w:tabs>
          <w:tab w:val="num" w:pos="360"/>
          <w:tab w:val="left" w:pos="851"/>
        </w:tabs>
        <w:spacing w:line="360" w:lineRule="auto"/>
        <w:ind w:firstLine="491"/>
        <w:jc w:val="both"/>
        <w:rPr>
          <w:sz w:val="24"/>
        </w:rPr>
      </w:pPr>
    </w:p>
    <w:p w14:paraId="14A96076" w14:textId="77777777" w:rsidR="004F2C89" w:rsidRPr="00F44D44" w:rsidRDefault="004F2C89">
      <w:pPr>
        <w:tabs>
          <w:tab w:val="num" w:pos="360"/>
          <w:tab w:val="left" w:pos="851"/>
        </w:tabs>
        <w:spacing w:line="360" w:lineRule="auto"/>
        <w:ind w:firstLine="491"/>
        <w:jc w:val="both"/>
        <w:rPr>
          <w:sz w:val="24"/>
        </w:rPr>
        <w:sectPr w:rsidR="004F2C89" w:rsidRPr="00F44D44" w:rsidSect="00E30A1E">
          <w:headerReference w:type="even" r:id="rId28"/>
          <w:headerReference w:type="default" r:id="rId29"/>
          <w:headerReference w:type="first" r:id="rId30"/>
          <w:pgSz w:w="11907" w:h="16840" w:code="9"/>
          <w:pgMar w:top="1440" w:right="1797" w:bottom="1440" w:left="1797" w:header="720" w:footer="720" w:gutter="0"/>
          <w:cols w:space="720"/>
        </w:sectPr>
      </w:pPr>
    </w:p>
    <w:p w14:paraId="40E658E6" w14:textId="77777777" w:rsidR="004F2C89" w:rsidRPr="00F44D44" w:rsidRDefault="004F2C89" w:rsidP="00CF220A">
      <w:pPr>
        <w:pStyle w:val="Heading1"/>
        <w:numPr>
          <w:ilvl w:val="1"/>
          <w:numId w:val="8"/>
        </w:numPr>
        <w:spacing w:after="240" w:line="360" w:lineRule="auto"/>
        <w:jc w:val="both"/>
        <w:rPr>
          <w:sz w:val="24"/>
          <w:u w:val="none"/>
        </w:rPr>
      </w:pPr>
      <w:bookmarkStart w:id="22" w:name="_Toc479526872"/>
      <w:r w:rsidRPr="00F44D44">
        <w:rPr>
          <w:sz w:val="24"/>
          <w:u w:val="none"/>
        </w:rPr>
        <w:lastRenderedPageBreak/>
        <w:t>Gestão Orçamental</w:t>
      </w:r>
      <w:bookmarkEnd w:id="22"/>
    </w:p>
    <w:p w14:paraId="5FED34B6" w14:textId="77777777" w:rsidR="004F2C89" w:rsidRPr="00F44D44" w:rsidRDefault="004F2C89" w:rsidP="00CF220A">
      <w:pPr>
        <w:numPr>
          <w:ilvl w:val="2"/>
          <w:numId w:val="8"/>
        </w:numPr>
        <w:spacing w:after="240" w:line="360" w:lineRule="auto"/>
        <w:jc w:val="both"/>
        <w:rPr>
          <w:b/>
          <w:sz w:val="24"/>
        </w:rPr>
      </w:pPr>
      <w:r w:rsidRPr="00F44D44">
        <w:rPr>
          <w:b/>
          <w:sz w:val="24"/>
        </w:rPr>
        <w:t>Introdução</w:t>
      </w:r>
    </w:p>
    <w:p w14:paraId="2A0C1D0F" w14:textId="77777777" w:rsidR="004F2C89" w:rsidRPr="00F44D44" w:rsidRDefault="004F2C89" w:rsidP="00BF4430">
      <w:pPr>
        <w:pStyle w:val="BodyText"/>
        <w:spacing w:after="240" w:line="360" w:lineRule="auto"/>
        <w:jc w:val="both"/>
      </w:pPr>
      <w:r w:rsidRPr="00F44D44">
        <w:t>A gestão orçamental integra os processos de Elaboração, Execução e Controlo do Orçamento.</w:t>
      </w:r>
    </w:p>
    <w:p w14:paraId="2DC3945A" w14:textId="77777777" w:rsidR="004F2C89" w:rsidRPr="00F44D44" w:rsidRDefault="006516AB" w:rsidP="00BF4430">
      <w:pPr>
        <w:pStyle w:val="BodyText"/>
        <w:spacing w:after="240" w:line="360" w:lineRule="auto"/>
        <w:jc w:val="both"/>
      </w:pPr>
      <w:r w:rsidRPr="00F44D44">
        <w:t xml:space="preserve">A DLA </w:t>
      </w:r>
      <w:r w:rsidR="004F2C89" w:rsidRPr="00F44D44">
        <w:t>deverá elaborar anualmente um orçamento global dos seus gastos, estruturado por cada fonte de financiamento.</w:t>
      </w:r>
    </w:p>
    <w:p w14:paraId="431F1A9C" w14:textId="77777777" w:rsidR="004F2C89" w:rsidRPr="00F44D44" w:rsidRDefault="004F2C89" w:rsidP="00BF4430">
      <w:pPr>
        <w:pStyle w:val="BodyText"/>
        <w:spacing w:after="240" w:line="360" w:lineRule="auto"/>
        <w:jc w:val="both"/>
      </w:pPr>
      <w:r w:rsidRPr="00F44D44">
        <w:t xml:space="preserve">Os procedimentos inerentes à gestão orçamental dos fundos do Orçamento de Estado, de Receitas Próprias e de </w:t>
      </w:r>
      <w:proofErr w:type="spellStart"/>
      <w:r w:rsidRPr="00F44D44">
        <w:t>Projectos</w:t>
      </w:r>
      <w:proofErr w:type="spellEnd"/>
      <w:r w:rsidRPr="00F44D44">
        <w:t xml:space="preserve"> são os que de seguida se apresentam:</w:t>
      </w:r>
    </w:p>
    <w:p w14:paraId="1B4CAB51" w14:textId="77777777" w:rsidR="004F2C89" w:rsidRPr="00F44D44" w:rsidRDefault="004F2C89" w:rsidP="00BF4430">
      <w:pPr>
        <w:spacing w:after="240" w:line="360" w:lineRule="auto"/>
        <w:jc w:val="both"/>
        <w:rPr>
          <w:sz w:val="24"/>
        </w:rPr>
      </w:pPr>
    </w:p>
    <w:p w14:paraId="6754F154" w14:textId="77777777" w:rsidR="004F2C89" w:rsidRPr="00F44D44" w:rsidRDefault="004F2C89" w:rsidP="00CF220A">
      <w:pPr>
        <w:pStyle w:val="Heading3"/>
        <w:numPr>
          <w:ilvl w:val="2"/>
          <w:numId w:val="8"/>
        </w:numPr>
        <w:spacing w:after="240"/>
        <w:rPr>
          <w:b/>
        </w:rPr>
      </w:pPr>
      <w:bookmarkStart w:id="23" w:name="_Toc479526873"/>
      <w:r w:rsidRPr="00F44D44">
        <w:rPr>
          <w:b/>
        </w:rPr>
        <w:t>Elabora</w:t>
      </w:r>
      <w:r w:rsidR="00623A56">
        <w:rPr>
          <w:b/>
        </w:rPr>
        <w:t>ção do o</w:t>
      </w:r>
      <w:r w:rsidRPr="00F44D44">
        <w:rPr>
          <w:b/>
        </w:rPr>
        <w:t>rçamento</w:t>
      </w:r>
      <w:bookmarkEnd w:id="23"/>
    </w:p>
    <w:p w14:paraId="40BB187B" w14:textId="77777777" w:rsidR="004F2C89" w:rsidRPr="00F44D44" w:rsidRDefault="004F2C89" w:rsidP="00BF4430">
      <w:pPr>
        <w:pStyle w:val="BodyText"/>
        <w:spacing w:after="240" w:line="360" w:lineRule="auto"/>
        <w:jc w:val="both"/>
      </w:pPr>
      <w:r w:rsidRPr="00F44D44">
        <w:t xml:space="preserve">Anualmente, no mês de Abril, a </w:t>
      </w:r>
      <w:proofErr w:type="spellStart"/>
      <w:r w:rsidRPr="00F44D44">
        <w:t>Direcção</w:t>
      </w:r>
      <w:proofErr w:type="spellEnd"/>
      <w:r w:rsidRPr="00F44D44">
        <w:t xml:space="preserve"> de Finanças e o Gabinete de Planificação enviam </w:t>
      </w:r>
      <w:r w:rsidR="00E12B8B" w:rsidRPr="00F44D44">
        <w:t xml:space="preserve">aos órgãos da UEM </w:t>
      </w:r>
      <w:r w:rsidRPr="00F44D44">
        <w:t>uma circular com instruções para a preparação do Plano de Actividades e Orçamento para o ano seguinte.</w:t>
      </w:r>
    </w:p>
    <w:p w14:paraId="64A6EEEA" w14:textId="77777777" w:rsidR="004F2C89" w:rsidRPr="00F44D44" w:rsidRDefault="004F2C89" w:rsidP="00BF4430">
      <w:pPr>
        <w:spacing w:after="240" w:line="360" w:lineRule="auto"/>
        <w:jc w:val="both"/>
        <w:rPr>
          <w:sz w:val="24"/>
        </w:rPr>
      </w:pPr>
      <w:r w:rsidRPr="00F44D44">
        <w:rPr>
          <w:sz w:val="24"/>
        </w:rPr>
        <w:t xml:space="preserve">Com base na informação constante da circular, o </w:t>
      </w:r>
      <w:r w:rsidR="006516AB" w:rsidRPr="00F44D44">
        <w:rPr>
          <w:sz w:val="24"/>
        </w:rPr>
        <w:t xml:space="preserve">chefe do Departamento de </w:t>
      </w:r>
      <w:r w:rsidR="009114C2" w:rsidRPr="00F44D44">
        <w:rPr>
          <w:sz w:val="24"/>
        </w:rPr>
        <w:t>Administração</w:t>
      </w:r>
      <w:r w:rsidR="006516AB" w:rsidRPr="00F44D44">
        <w:rPr>
          <w:sz w:val="24"/>
        </w:rPr>
        <w:t xml:space="preserve"> e </w:t>
      </w:r>
      <w:r w:rsidR="009114C2" w:rsidRPr="00F44D44">
        <w:rPr>
          <w:sz w:val="24"/>
        </w:rPr>
        <w:t>Finanças</w:t>
      </w:r>
      <w:r w:rsidRPr="00F44D44">
        <w:rPr>
          <w:sz w:val="24"/>
        </w:rPr>
        <w:t xml:space="preserve">, em coordenação com o </w:t>
      </w:r>
      <w:proofErr w:type="spellStart"/>
      <w:r w:rsidR="009114C2" w:rsidRPr="00F44D44">
        <w:rPr>
          <w:sz w:val="24"/>
        </w:rPr>
        <w:t>Director</w:t>
      </w:r>
      <w:proofErr w:type="spellEnd"/>
      <w:r w:rsidR="00E12B8B" w:rsidRPr="00F44D44">
        <w:rPr>
          <w:sz w:val="24"/>
        </w:rPr>
        <w:t>,</w:t>
      </w:r>
      <w:r w:rsidR="00AE4089" w:rsidRPr="00F44D44">
        <w:rPr>
          <w:sz w:val="24"/>
        </w:rPr>
        <w:t xml:space="preserve"> elabora</w:t>
      </w:r>
      <w:r w:rsidRPr="00F44D44">
        <w:rPr>
          <w:sz w:val="24"/>
        </w:rPr>
        <w:t xml:space="preserve"> o orçamento de </w:t>
      </w:r>
      <w:r w:rsidR="00AE4089" w:rsidRPr="00F44D44">
        <w:rPr>
          <w:sz w:val="24"/>
        </w:rPr>
        <w:t xml:space="preserve">receitas e </w:t>
      </w:r>
      <w:r w:rsidRPr="00F44D44">
        <w:rPr>
          <w:sz w:val="24"/>
        </w:rPr>
        <w:t xml:space="preserve">despesas </w:t>
      </w:r>
      <w:r w:rsidR="009114C2" w:rsidRPr="00F44D44">
        <w:rPr>
          <w:sz w:val="24"/>
        </w:rPr>
        <w:t>da DLA</w:t>
      </w:r>
      <w:r w:rsidRPr="00F44D44">
        <w:rPr>
          <w:sz w:val="24"/>
        </w:rPr>
        <w:t>, isto é, procede à distribuição do orçamento pelas diferentes r</w:t>
      </w:r>
      <w:r w:rsidR="009114C2" w:rsidRPr="00F44D44">
        <w:rPr>
          <w:sz w:val="24"/>
        </w:rPr>
        <w:t>ú</w:t>
      </w:r>
      <w:r w:rsidRPr="00F44D44">
        <w:rPr>
          <w:sz w:val="24"/>
        </w:rPr>
        <w:t xml:space="preserve">bricas. </w:t>
      </w:r>
      <w:r w:rsidR="009F3AFA" w:rsidRPr="00F44D44">
        <w:rPr>
          <w:sz w:val="24"/>
        </w:rPr>
        <w:t xml:space="preserve"> </w:t>
      </w:r>
      <w:r w:rsidR="009373AF" w:rsidRPr="00F44D44">
        <w:rPr>
          <w:sz w:val="24"/>
        </w:rPr>
        <w:t xml:space="preserve"> </w:t>
      </w:r>
    </w:p>
    <w:p w14:paraId="732864BE" w14:textId="585BC469" w:rsidR="00623A56" w:rsidRDefault="00440C3B" w:rsidP="00BF4430">
      <w:pPr>
        <w:pStyle w:val="TOC9"/>
      </w:pPr>
      <w:r w:rsidRPr="00F44D44">
        <w:t xml:space="preserve">Com base nesta distribuição, </w:t>
      </w:r>
      <w:r w:rsidR="00635960">
        <w:t>a</w:t>
      </w:r>
      <w:r w:rsidRPr="00F44D44">
        <w:t xml:space="preserve"> </w:t>
      </w:r>
      <w:r w:rsidR="00635960">
        <w:t xml:space="preserve">Repartição de Administração e Finanças </w:t>
      </w:r>
      <w:r w:rsidRPr="00F44D44">
        <w:t>preenche na folha de cálculo o</w:t>
      </w:r>
      <w:r w:rsidR="00623A56">
        <w:t>s seguintes modelos:</w:t>
      </w:r>
    </w:p>
    <w:p w14:paraId="6FADAFC7" w14:textId="77777777" w:rsidR="00623A56" w:rsidRDefault="00440C3B" w:rsidP="00CF220A">
      <w:pPr>
        <w:pStyle w:val="TOC9"/>
        <w:numPr>
          <w:ilvl w:val="0"/>
          <w:numId w:val="57"/>
        </w:numPr>
      </w:pPr>
      <w:r w:rsidRPr="00F44D44">
        <w:t>Mapa da Distribuição do Orçamento Corrente (</w:t>
      </w:r>
      <w:proofErr w:type="spellStart"/>
      <w:r w:rsidRPr="00F44D44">
        <w:t>Mod</w:t>
      </w:r>
      <w:proofErr w:type="spellEnd"/>
      <w:r w:rsidRPr="00F44D44">
        <w:t>. UEM</w:t>
      </w:r>
      <w:r w:rsidR="00163A44" w:rsidRPr="00F44D44">
        <w:t>-DLA</w:t>
      </w:r>
      <w:r w:rsidRPr="00F44D44">
        <w:t xml:space="preserve"> 001);</w:t>
      </w:r>
      <w:r w:rsidR="00163A44" w:rsidRPr="00F44D44">
        <w:t xml:space="preserve"> </w:t>
      </w:r>
    </w:p>
    <w:p w14:paraId="753D4EB7" w14:textId="77777777" w:rsidR="00623A56" w:rsidRDefault="00440C3B" w:rsidP="00CF220A">
      <w:pPr>
        <w:pStyle w:val="TOC9"/>
        <w:numPr>
          <w:ilvl w:val="0"/>
          <w:numId w:val="57"/>
        </w:numPr>
      </w:pPr>
      <w:r w:rsidRPr="00F44D44">
        <w:t>Mapa de Orçamento de Receitas Próprias (</w:t>
      </w:r>
      <w:proofErr w:type="spellStart"/>
      <w:r w:rsidRPr="00F44D44">
        <w:t>Mod</w:t>
      </w:r>
      <w:proofErr w:type="spellEnd"/>
      <w:r w:rsidRPr="00F44D44">
        <w:t>. UEM</w:t>
      </w:r>
      <w:r w:rsidR="00163A44" w:rsidRPr="00F44D44">
        <w:t xml:space="preserve"> -DLA</w:t>
      </w:r>
      <w:r w:rsidRPr="00F44D44">
        <w:t xml:space="preserve"> 002)</w:t>
      </w:r>
      <w:r w:rsidR="00623A56">
        <w:t>; e,</w:t>
      </w:r>
    </w:p>
    <w:p w14:paraId="4C01B233" w14:textId="77777777" w:rsidR="00623A56" w:rsidRDefault="00440C3B" w:rsidP="00CF220A">
      <w:pPr>
        <w:pStyle w:val="TOC9"/>
        <w:numPr>
          <w:ilvl w:val="0"/>
          <w:numId w:val="57"/>
        </w:numPr>
      </w:pPr>
      <w:r w:rsidRPr="00F44D44">
        <w:t xml:space="preserve">Mapa de Programação Financeira do </w:t>
      </w:r>
      <w:proofErr w:type="spellStart"/>
      <w:r w:rsidRPr="00F44D44">
        <w:t>Projecto</w:t>
      </w:r>
      <w:proofErr w:type="spellEnd"/>
      <w:r w:rsidRPr="00F44D44">
        <w:t xml:space="preserve"> (</w:t>
      </w:r>
      <w:proofErr w:type="spellStart"/>
      <w:r w:rsidRPr="00F44D44">
        <w:t>Mod</w:t>
      </w:r>
      <w:proofErr w:type="spellEnd"/>
      <w:r w:rsidRPr="00F44D44">
        <w:t>. UEM</w:t>
      </w:r>
      <w:r w:rsidR="00163A44" w:rsidRPr="00F44D44">
        <w:t>-DLA</w:t>
      </w:r>
      <w:r w:rsidRPr="00F44D44">
        <w:t xml:space="preserve"> 003). </w:t>
      </w:r>
    </w:p>
    <w:p w14:paraId="781E21C5" w14:textId="77777777" w:rsidR="004F2C89" w:rsidRDefault="00AE4089" w:rsidP="00BF4430">
      <w:pPr>
        <w:spacing w:after="240" w:line="360" w:lineRule="auto"/>
        <w:jc w:val="both"/>
        <w:rPr>
          <w:sz w:val="24"/>
        </w:rPr>
      </w:pPr>
      <w:r w:rsidRPr="00F44D44">
        <w:rPr>
          <w:sz w:val="24"/>
        </w:rPr>
        <w:t xml:space="preserve">Na elaboração do orçamento </w:t>
      </w:r>
      <w:r w:rsidR="004F2C89" w:rsidRPr="00F44D44">
        <w:rPr>
          <w:sz w:val="24"/>
        </w:rPr>
        <w:t xml:space="preserve">deverão ser levados em conta os planos de </w:t>
      </w:r>
      <w:proofErr w:type="spellStart"/>
      <w:r w:rsidR="004F2C89" w:rsidRPr="00F44D44">
        <w:rPr>
          <w:sz w:val="24"/>
        </w:rPr>
        <w:t>actividade</w:t>
      </w:r>
      <w:proofErr w:type="spellEnd"/>
      <w:r w:rsidR="004F2C89" w:rsidRPr="00F44D44">
        <w:rPr>
          <w:sz w:val="24"/>
        </w:rPr>
        <w:t xml:space="preserve"> dos diversos departamentos </w:t>
      </w:r>
      <w:r w:rsidR="00577246" w:rsidRPr="00F44D44">
        <w:rPr>
          <w:sz w:val="24"/>
        </w:rPr>
        <w:t>da DLA</w:t>
      </w:r>
      <w:r w:rsidR="004F2C89" w:rsidRPr="00F44D44">
        <w:rPr>
          <w:sz w:val="24"/>
        </w:rPr>
        <w:t>.</w:t>
      </w:r>
    </w:p>
    <w:p w14:paraId="37027B34" w14:textId="77777777" w:rsidR="00BF4430" w:rsidRPr="00F44D44" w:rsidRDefault="00BF4430" w:rsidP="00BF4430">
      <w:pPr>
        <w:spacing w:after="240" w:line="360" w:lineRule="auto"/>
        <w:jc w:val="both"/>
        <w:rPr>
          <w:sz w:val="24"/>
        </w:rPr>
      </w:pPr>
    </w:p>
    <w:p w14:paraId="753D3E72" w14:textId="77777777" w:rsidR="004F2C89" w:rsidRPr="00F44D44" w:rsidRDefault="004F2C89" w:rsidP="00CF220A">
      <w:pPr>
        <w:pStyle w:val="Heading3"/>
        <w:numPr>
          <w:ilvl w:val="2"/>
          <w:numId w:val="8"/>
        </w:numPr>
        <w:spacing w:after="240"/>
        <w:rPr>
          <w:b/>
        </w:rPr>
      </w:pPr>
      <w:bookmarkStart w:id="24" w:name="_Toc479526874"/>
      <w:r w:rsidRPr="00F44D44">
        <w:rPr>
          <w:b/>
        </w:rPr>
        <w:t>Execu</w:t>
      </w:r>
      <w:r w:rsidR="00BF4430">
        <w:rPr>
          <w:b/>
        </w:rPr>
        <w:t>ção do o</w:t>
      </w:r>
      <w:r w:rsidRPr="00F44D44">
        <w:rPr>
          <w:b/>
        </w:rPr>
        <w:t>rçamento</w:t>
      </w:r>
      <w:bookmarkEnd w:id="24"/>
    </w:p>
    <w:p w14:paraId="4991A355" w14:textId="77777777" w:rsidR="004F2C89" w:rsidRPr="00BF4430" w:rsidRDefault="004F2C89" w:rsidP="00BF4430">
      <w:pPr>
        <w:pStyle w:val="Heading5"/>
        <w:spacing w:after="240"/>
        <w:rPr>
          <w:bCs/>
        </w:rPr>
      </w:pPr>
      <w:r w:rsidRPr="00BF4430">
        <w:rPr>
          <w:bCs/>
        </w:rPr>
        <w:t>Orçamento do Estado</w:t>
      </w:r>
    </w:p>
    <w:p w14:paraId="7333E0E6" w14:textId="77777777" w:rsidR="004F2C89" w:rsidRPr="00F44D44" w:rsidRDefault="004F2C89" w:rsidP="00BF4430">
      <w:pPr>
        <w:pStyle w:val="BodyText"/>
        <w:spacing w:after="240" w:line="360" w:lineRule="auto"/>
        <w:jc w:val="both"/>
      </w:pPr>
      <w:r w:rsidRPr="00F44D44">
        <w:t xml:space="preserve">Na execução Orçamental seguem-se os procedimentos habituais do Ministério </w:t>
      </w:r>
      <w:r w:rsidR="00577246" w:rsidRPr="00F44D44">
        <w:t xml:space="preserve">que superintende a área de </w:t>
      </w:r>
      <w:r w:rsidRPr="00F44D44">
        <w:t>Finanças, nomeadamente no que se refere a emissão de requisições internas e externas e seu envio ao Departamento de Execução Orçamental (DEO) para cabimentação e autorização de despesa de acordo com a matriz de delegação de competências da UEM.</w:t>
      </w:r>
    </w:p>
    <w:p w14:paraId="2847BC69" w14:textId="77777777" w:rsidR="004F2C89" w:rsidRDefault="004F2C89" w:rsidP="00BF4430">
      <w:pPr>
        <w:spacing w:after="240" w:line="360" w:lineRule="auto"/>
        <w:jc w:val="both"/>
        <w:rPr>
          <w:sz w:val="24"/>
        </w:rPr>
      </w:pPr>
      <w:r w:rsidRPr="00F44D44">
        <w:rPr>
          <w:sz w:val="24"/>
        </w:rPr>
        <w:t xml:space="preserve">As requisições são enviadas a </w:t>
      </w:r>
      <w:proofErr w:type="spellStart"/>
      <w:r w:rsidRPr="00F44D44">
        <w:rPr>
          <w:sz w:val="24"/>
        </w:rPr>
        <w:t>Direcção</w:t>
      </w:r>
      <w:proofErr w:type="spellEnd"/>
      <w:r w:rsidRPr="00F44D44">
        <w:rPr>
          <w:sz w:val="24"/>
        </w:rPr>
        <w:t xml:space="preserve"> de Finanças, para processamento, respeitando o Plano de </w:t>
      </w:r>
      <w:r w:rsidR="0087747F" w:rsidRPr="00F44D44">
        <w:rPr>
          <w:sz w:val="24"/>
        </w:rPr>
        <w:t>T</w:t>
      </w:r>
      <w:r w:rsidRPr="00F44D44">
        <w:rPr>
          <w:sz w:val="24"/>
        </w:rPr>
        <w:t>esouraria submetido pel</w:t>
      </w:r>
      <w:r w:rsidR="00577246" w:rsidRPr="00F44D44">
        <w:rPr>
          <w:sz w:val="24"/>
        </w:rPr>
        <w:t>a DLA</w:t>
      </w:r>
      <w:r w:rsidRPr="00F44D44">
        <w:rPr>
          <w:sz w:val="24"/>
        </w:rPr>
        <w:t>.</w:t>
      </w:r>
    </w:p>
    <w:p w14:paraId="6313CE80" w14:textId="77777777" w:rsidR="00BF4430" w:rsidRPr="00BF4430" w:rsidRDefault="00BF4430" w:rsidP="00BF4430">
      <w:pPr>
        <w:spacing w:after="240" w:line="360" w:lineRule="auto"/>
        <w:jc w:val="both"/>
        <w:rPr>
          <w:sz w:val="24"/>
          <w:u w:val="single"/>
        </w:rPr>
      </w:pPr>
      <w:r w:rsidRPr="00BF4430">
        <w:rPr>
          <w:sz w:val="24"/>
          <w:u w:val="single"/>
        </w:rPr>
        <w:t xml:space="preserve">Receitas próprias </w:t>
      </w:r>
    </w:p>
    <w:p w14:paraId="09E5F3D9" w14:textId="0411E41A" w:rsidR="004F2C89" w:rsidRPr="00BF4430" w:rsidRDefault="004F2C89" w:rsidP="00BF4430">
      <w:pPr>
        <w:pStyle w:val="TOC9"/>
      </w:pPr>
      <w:r w:rsidRPr="00BF4430">
        <w:t xml:space="preserve">A execução orçamental de fundos provenientes de receitas próprias é </w:t>
      </w:r>
      <w:proofErr w:type="spellStart"/>
      <w:r w:rsidRPr="00BF4430">
        <w:t>efectuada</w:t>
      </w:r>
      <w:proofErr w:type="spellEnd"/>
      <w:r w:rsidRPr="00BF4430">
        <w:t xml:space="preserve"> com base nas normas e procedimentos descritos neste manual</w:t>
      </w:r>
      <w:r w:rsidR="00AE4089" w:rsidRPr="00BF4430">
        <w:t xml:space="preserve">, </w:t>
      </w:r>
      <w:r w:rsidRPr="00BF4430">
        <w:t>salvaguardando-se os princípios e regras estabelecid</w:t>
      </w:r>
      <w:r w:rsidR="0087747F" w:rsidRPr="00BF4430">
        <w:t>o</w:t>
      </w:r>
      <w:r w:rsidR="00C354E6" w:rsidRPr="00BF4430">
        <w:t>s no Decreto n°</w:t>
      </w:r>
      <w:r w:rsidR="00577246" w:rsidRPr="00BF4430">
        <w:t xml:space="preserve"> </w:t>
      </w:r>
      <w:r w:rsidR="00635960">
        <w:t>79</w:t>
      </w:r>
      <w:r w:rsidR="00C354E6" w:rsidRPr="00BF4430">
        <w:t>/2</w:t>
      </w:r>
      <w:r w:rsidR="00635960">
        <w:t>022</w:t>
      </w:r>
      <w:r w:rsidR="00C354E6" w:rsidRPr="00BF4430">
        <w:t xml:space="preserve">, de </w:t>
      </w:r>
      <w:r w:rsidR="00635960">
        <w:t>30</w:t>
      </w:r>
      <w:r w:rsidR="00C354E6" w:rsidRPr="00BF4430">
        <w:t xml:space="preserve"> de </w:t>
      </w:r>
      <w:r w:rsidR="00635960">
        <w:t>Dezembro</w:t>
      </w:r>
      <w:r w:rsidRPr="00BF4430">
        <w:t>, e outras normas superiormente estabelecidas.</w:t>
      </w:r>
    </w:p>
    <w:p w14:paraId="55C87C29" w14:textId="77777777" w:rsidR="004F2C89" w:rsidRPr="00BF4430" w:rsidRDefault="004F2C89" w:rsidP="00BF4430">
      <w:pPr>
        <w:pStyle w:val="Heading5"/>
        <w:spacing w:after="240"/>
        <w:rPr>
          <w:bCs/>
        </w:rPr>
      </w:pPr>
      <w:proofErr w:type="spellStart"/>
      <w:r w:rsidRPr="00BF4430">
        <w:rPr>
          <w:bCs/>
        </w:rPr>
        <w:t>Projectos</w:t>
      </w:r>
      <w:proofErr w:type="spellEnd"/>
    </w:p>
    <w:p w14:paraId="075010CE" w14:textId="15036DD2" w:rsidR="004F2C89" w:rsidRPr="00F44D44" w:rsidRDefault="004F2C89" w:rsidP="00BF4430">
      <w:pPr>
        <w:spacing w:after="240" w:line="360" w:lineRule="auto"/>
        <w:jc w:val="both"/>
        <w:rPr>
          <w:sz w:val="24"/>
        </w:rPr>
      </w:pPr>
      <w:r w:rsidRPr="00F44D44">
        <w:rPr>
          <w:sz w:val="24"/>
        </w:rPr>
        <w:t xml:space="preserve">A execução orçamental de fundos de </w:t>
      </w:r>
      <w:proofErr w:type="spellStart"/>
      <w:r w:rsidRPr="00F44D44">
        <w:rPr>
          <w:sz w:val="24"/>
        </w:rPr>
        <w:t>projectos</w:t>
      </w:r>
      <w:proofErr w:type="spellEnd"/>
      <w:r w:rsidRPr="00F44D44">
        <w:rPr>
          <w:sz w:val="24"/>
        </w:rPr>
        <w:t xml:space="preserve"> deve ser </w:t>
      </w:r>
      <w:proofErr w:type="spellStart"/>
      <w:r w:rsidRPr="00F44D44">
        <w:rPr>
          <w:sz w:val="24"/>
        </w:rPr>
        <w:t>efectuada</w:t>
      </w:r>
      <w:proofErr w:type="spellEnd"/>
      <w:r w:rsidRPr="00F44D44">
        <w:rPr>
          <w:sz w:val="24"/>
        </w:rPr>
        <w:t xml:space="preserve"> de acordo com os princípios </w:t>
      </w:r>
      <w:r w:rsidRPr="00635960">
        <w:rPr>
          <w:sz w:val="24"/>
          <w:szCs w:val="24"/>
        </w:rPr>
        <w:t>estabelecidos no</w:t>
      </w:r>
      <w:r w:rsidRPr="00635960">
        <w:rPr>
          <w:b/>
          <w:sz w:val="24"/>
          <w:szCs w:val="24"/>
        </w:rPr>
        <w:t xml:space="preserve"> </w:t>
      </w:r>
      <w:r w:rsidR="00635960" w:rsidRPr="00635960">
        <w:rPr>
          <w:sz w:val="24"/>
          <w:szCs w:val="24"/>
        </w:rPr>
        <w:t>Decreto n° 79/2022, de 30 de Dezembro</w:t>
      </w:r>
      <w:r w:rsidRPr="00F44D44">
        <w:rPr>
          <w:sz w:val="24"/>
          <w:szCs w:val="24"/>
        </w:rPr>
        <w:t>, salvo se o financiador fixar outras</w:t>
      </w:r>
      <w:r w:rsidRPr="00F44D44">
        <w:rPr>
          <w:sz w:val="24"/>
        </w:rPr>
        <w:t>. (</w:t>
      </w:r>
      <w:r w:rsidR="00BF4430">
        <w:rPr>
          <w:sz w:val="24"/>
        </w:rPr>
        <w:t>t</w:t>
      </w:r>
      <w:r w:rsidRPr="00F44D44">
        <w:rPr>
          <w:sz w:val="24"/>
        </w:rPr>
        <w:t>er como refer</w:t>
      </w:r>
      <w:r w:rsidR="0087747F" w:rsidRPr="00F44D44">
        <w:rPr>
          <w:sz w:val="24"/>
        </w:rPr>
        <w:t>ê</w:t>
      </w:r>
      <w:r w:rsidRPr="00F44D44">
        <w:rPr>
          <w:sz w:val="24"/>
        </w:rPr>
        <w:t>ncia, o manual de gestão financeira de programas/projetos financiados por doações)</w:t>
      </w:r>
      <w:r w:rsidR="00577246" w:rsidRPr="00F44D44">
        <w:rPr>
          <w:sz w:val="24"/>
        </w:rPr>
        <w:t>.</w:t>
      </w:r>
    </w:p>
    <w:p w14:paraId="25A1757F" w14:textId="77777777" w:rsidR="004F2C89" w:rsidRPr="00F44D44" w:rsidRDefault="004F2C89" w:rsidP="00BF4430">
      <w:pPr>
        <w:spacing w:after="240" w:line="360" w:lineRule="auto"/>
        <w:jc w:val="both"/>
        <w:rPr>
          <w:sz w:val="24"/>
        </w:rPr>
      </w:pPr>
    </w:p>
    <w:p w14:paraId="3E2547A1" w14:textId="77777777" w:rsidR="004F2C89" w:rsidRPr="00F44D44" w:rsidRDefault="004F2C89" w:rsidP="00CF220A">
      <w:pPr>
        <w:pStyle w:val="Heading3"/>
        <w:numPr>
          <w:ilvl w:val="2"/>
          <w:numId w:val="8"/>
        </w:numPr>
        <w:spacing w:after="240"/>
        <w:rPr>
          <w:b/>
        </w:rPr>
      </w:pPr>
      <w:bookmarkStart w:id="25" w:name="_Toc479526875"/>
      <w:r w:rsidRPr="00F44D44">
        <w:rPr>
          <w:b/>
        </w:rPr>
        <w:t>Control</w:t>
      </w:r>
      <w:r w:rsidR="00BF4430">
        <w:rPr>
          <w:b/>
        </w:rPr>
        <w:t>o</w:t>
      </w:r>
      <w:r w:rsidRPr="00F44D44">
        <w:rPr>
          <w:b/>
        </w:rPr>
        <w:t xml:space="preserve"> Orçament</w:t>
      </w:r>
      <w:bookmarkEnd w:id="25"/>
      <w:r w:rsidRPr="00F44D44">
        <w:rPr>
          <w:b/>
        </w:rPr>
        <w:t>o</w:t>
      </w:r>
    </w:p>
    <w:p w14:paraId="3739B1B2" w14:textId="77777777" w:rsidR="004F2C89" w:rsidRPr="005E7113" w:rsidRDefault="004F2C89" w:rsidP="00BF4430">
      <w:pPr>
        <w:pStyle w:val="Heading5"/>
        <w:spacing w:after="240"/>
        <w:rPr>
          <w:bCs/>
        </w:rPr>
      </w:pPr>
      <w:r w:rsidRPr="005E7113">
        <w:rPr>
          <w:bCs/>
        </w:rPr>
        <w:t>Orçamento do Estado</w:t>
      </w:r>
    </w:p>
    <w:p w14:paraId="3B62DB12" w14:textId="2D4C76C7" w:rsidR="004F2C89" w:rsidRPr="00F44D44" w:rsidRDefault="004F2C89" w:rsidP="005E7113">
      <w:pPr>
        <w:pStyle w:val="BodyText"/>
        <w:spacing w:line="360" w:lineRule="auto"/>
      </w:pPr>
      <w:r w:rsidRPr="00F44D44">
        <w:t>Em termos de controlo orçamental, mensalmente até ao dia 5 do mês seguinte, deverá o Chefe d</w:t>
      </w:r>
      <w:r w:rsidR="00635960">
        <w:t>a</w:t>
      </w:r>
      <w:r w:rsidRPr="00F44D44">
        <w:t xml:space="preserve"> </w:t>
      </w:r>
      <w:r w:rsidR="00635960">
        <w:t xml:space="preserve">Repartição de Administração e Finanças </w:t>
      </w:r>
      <w:r w:rsidRPr="00F44D44">
        <w:t>analisar o Mapa de Execução Orçamental (</w:t>
      </w:r>
      <w:proofErr w:type="spellStart"/>
      <w:r w:rsidRPr="00F44D44">
        <w:t>Mod</w:t>
      </w:r>
      <w:proofErr w:type="spellEnd"/>
      <w:r w:rsidRPr="00F44D44">
        <w:t xml:space="preserve">. UEM </w:t>
      </w:r>
      <w:r w:rsidR="00163A44" w:rsidRPr="00F44D44">
        <w:t xml:space="preserve">–DLA </w:t>
      </w:r>
      <w:r w:rsidRPr="00F44D44">
        <w:t>004)</w:t>
      </w:r>
      <w:r w:rsidRPr="00F44D44">
        <w:rPr>
          <w:sz w:val="20"/>
        </w:rPr>
        <w:t xml:space="preserve"> </w:t>
      </w:r>
      <w:r w:rsidRPr="00F44D44">
        <w:t xml:space="preserve">e identificar e reportar ao </w:t>
      </w:r>
      <w:proofErr w:type="spellStart"/>
      <w:r w:rsidR="00577246" w:rsidRPr="00F44D44">
        <w:t>Director</w:t>
      </w:r>
      <w:proofErr w:type="spellEnd"/>
      <w:r w:rsidRPr="00F44D44">
        <w:t xml:space="preserve"> sobre:</w:t>
      </w:r>
    </w:p>
    <w:p w14:paraId="5A7B2079" w14:textId="77777777" w:rsidR="004F2C89" w:rsidRPr="00F44D44" w:rsidRDefault="004F2C89" w:rsidP="005E7113">
      <w:pPr>
        <w:pStyle w:val="BodyText"/>
        <w:spacing w:line="360" w:lineRule="auto"/>
      </w:pPr>
    </w:p>
    <w:p w14:paraId="4099A11E" w14:textId="77777777" w:rsidR="004F2C89" w:rsidRPr="00F44D44" w:rsidRDefault="004F2C89" w:rsidP="00CF220A">
      <w:pPr>
        <w:pStyle w:val="BodyText"/>
        <w:numPr>
          <w:ilvl w:val="0"/>
          <w:numId w:val="24"/>
        </w:numPr>
        <w:spacing w:line="360" w:lineRule="auto"/>
      </w:pPr>
      <w:r w:rsidRPr="00F44D44">
        <w:t>Taxa de execução orçamental</w:t>
      </w:r>
    </w:p>
    <w:p w14:paraId="60C6C999" w14:textId="77777777" w:rsidR="004F2C89" w:rsidRPr="00F44D44" w:rsidRDefault="004F2C89" w:rsidP="00CF220A">
      <w:pPr>
        <w:pStyle w:val="BodyText"/>
        <w:numPr>
          <w:ilvl w:val="0"/>
          <w:numId w:val="24"/>
        </w:numPr>
        <w:spacing w:line="360" w:lineRule="auto"/>
      </w:pPr>
      <w:r w:rsidRPr="00F44D44">
        <w:t>Dotação disponível</w:t>
      </w:r>
    </w:p>
    <w:p w14:paraId="4530DA48" w14:textId="77777777" w:rsidR="004F2C89" w:rsidRPr="00F44D44" w:rsidRDefault="004F2C89" w:rsidP="00CF220A">
      <w:pPr>
        <w:pStyle w:val="BodyText"/>
        <w:numPr>
          <w:ilvl w:val="0"/>
          <w:numId w:val="24"/>
        </w:numPr>
        <w:spacing w:after="240" w:line="360" w:lineRule="auto"/>
      </w:pPr>
      <w:r w:rsidRPr="00F44D44">
        <w:t>Requisições pendentes</w:t>
      </w:r>
    </w:p>
    <w:p w14:paraId="7E32E4FA" w14:textId="0D70E5DD" w:rsidR="004F2C89" w:rsidRPr="00F44D44" w:rsidRDefault="004F2C89" w:rsidP="005E7113">
      <w:pPr>
        <w:pStyle w:val="BodyText"/>
        <w:spacing w:after="240" w:line="360" w:lineRule="auto"/>
        <w:jc w:val="both"/>
      </w:pPr>
      <w:r w:rsidRPr="00F44D44">
        <w:t>Sempre que se revelar necessário, o Chefe d</w:t>
      </w:r>
      <w:r w:rsidR="00635960">
        <w:t>a</w:t>
      </w:r>
      <w:r w:rsidRPr="00F44D44">
        <w:t xml:space="preserve"> </w:t>
      </w:r>
      <w:r w:rsidR="00635960">
        <w:t xml:space="preserve">Repartição de Administração e Finanças </w:t>
      </w:r>
      <w:r w:rsidRPr="00F44D44">
        <w:t xml:space="preserve">deverá propor transferências de verbas entre rubricas ao </w:t>
      </w:r>
      <w:proofErr w:type="spellStart"/>
      <w:r w:rsidR="001F2F88" w:rsidRPr="00F44D44">
        <w:t>Director</w:t>
      </w:r>
      <w:r w:rsidR="00340CDE" w:rsidRPr="00F44D44">
        <w:t>a</w:t>
      </w:r>
      <w:proofErr w:type="spellEnd"/>
      <w:r w:rsidR="001F2F88" w:rsidRPr="00F44D44">
        <w:t xml:space="preserve"> da DLA</w:t>
      </w:r>
      <w:r w:rsidR="0025428A" w:rsidRPr="00F44D44">
        <w:t>,</w:t>
      </w:r>
      <w:r w:rsidRPr="00F44D44">
        <w:t xml:space="preserve"> respeitando sempre os limites. Este por sua vez, após a aprovação da proposta deverá submeter à apreciação do DEO da </w:t>
      </w:r>
      <w:proofErr w:type="spellStart"/>
      <w:r w:rsidRPr="00F44D44">
        <w:t>Direcção</w:t>
      </w:r>
      <w:proofErr w:type="spellEnd"/>
      <w:r w:rsidRPr="00F44D44">
        <w:t xml:space="preserve"> de Finanças.</w:t>
      </w:r>
    </w:p>
    <w:p w14:paraId="01874F73" w14:textId="77777777" w:rsidR="004F2C89" w:rsidRPr="005E7113" w:rsidRDefault="004F2C89" w:rsidP="00BF4430">
      <w:pPr>
        <w:pStyle w:val="BodyText"/>
        <w:spacing w:after="240" w:line="360" w:lineRule="auto"/>
        <w:rPr>
          <w:bCs/>
          <w:u w:val="single"/>
        </w:rPr>
      </w:pPr>
      <w:r w:rsidRPr="005E7113">
        <w:rPr>
          <w:bCs/>
          <w:u w:val="single"/>
        </w:rPr>
        <w:t>Receitas Próprias</w:t>
      </w:r>
    </w:p>
    <w:p w14:paraId="3EFF8F5F" w14:textId="77777777" w:rsidR="004F2C89" w:rsidRPr="00F44D44" w:rsidRDefault="004F2C89" w:rsidP="00BF4430">
      <w:pPr>
        <w:pStyle w:val="BodyText"/>
        <w:spacing w:after="240" w:line="360" w:lineRule="auto"/>
        <w:jc w:val="both"/>
      </w:pPr>
      <w:r w:rsidRPr="00F44D44">
        <w:t xml:space="preserve">Até ao dia 10 do mês seguinte, o Chefe da </w:t>
      </w:r>
      <w:r w:rsidR="00340CDE" w:rsidRPr="00F44D44">
        <w:t xml:space="preserve">Contabilidade </w:t>
      </w:r>
      <w:r w:rsidRPr="00F44D44">
        <w:t>e Finanças deverá elaborar os mapas de controlo orçamental de Receitas Próprias (</w:t>
      </w:r>
      <w:proofErr w:type="spellStart"/>
      <w:r w:rsidRPr="00F44D44">
        <w:t>Mod</w:t>
      </w:r>
      <w:proofErr w:type="spellEnd"/>
      <w:r w:rsidRPr="00F44D44">
        <w:t>. UEM</w:t>
      </w:r>
      <w:r w:rsidR="00163A44" w:rsidRPr="00F44D44">
        <w:t>-DLA</w:t>
      </w:r>
      <w:r w:rsidRPr="00F44D44">
        <w:t xml:space="preserve"> 006), visados </w:t>
      </w:r>
      <w:proofErr w:type="spellStart"/>
      <w:r w:rsidRPr="00F44D44">
        <w:t>re</w:t>
      </w:r>
      <w:r w:rsidR="00163A44" w:rsidRPr="00F44D44">
        <w:t>s</w:t>
      </w:r>
      <w:r w:rsidR="00C53D9F" w:rsidRPr="00F44D44">
        <w:t>pectivamente</w:t>
      </w:r>
      <w:proofErr w:type="spellEnd"/>
      <w:r w:rsidR="00C53D9F" w:rsidRPr="00F44D44">
        <w:t xml:space="preserve"> pelo Chefe do DAF</w:t>
      </w:r>
      <w:r w:rsidRPr="00F44D44">
        <w:t>.</w:t>
      </w:r>
    </w:p>
    <w:p w14:paraId="6D2C09E0" w14:textId="77777777" w:rsidR="004F2C89" w:rsidRPr="00F44D44" w:rsidRDefault="004F2C89" w:rsidP="00BF4430">
      <w:pPr>
        <w:pStyle w:val="BodyText"/>
        <w:spacing w:after="240" w:line="360" w:lineRule="auto"/>
      </w:pPr>
      <w:r w:rsidRPr="00F44D44">
        <w:t xml:space="preserve">Enviar o balancete mensal de Receitas </w:t>
      </w:r>
      <w:r w:rsidR="00B237C7" w:rsidRPr="00F44D44">
        <w:t>Próprias</w:t>
      </w:r>
      <w:r w:rsidRPr="00F44D44">
        <w:t xml:space="preserve"> a </w:t>
      </w:r>
      <w:proofErr w:type="spellStart"/>
      <w:r w:rsidRPr="00F44D44">
        <w:t>Direcção</w:t>
      </w:r>
      <w:proofErr w:type="spellEnd"/>
      <w:r w:rsidRPr="00F44D44">
        <w:t xml:space="preserve"> de Finanças até ao dia 10 de cada mês.</w:t>
      </w:r>
    </w:p>
    <w:p w14:paraId="4D83BDED" w14:textId="77777777" w:rsidR="004F2C89" w:rsidRPr="005E7113" w:rsidRDefault="004F2C89" w:rsidP="00BF4430">
      <w:pPr>
        <w:pStyle w:val="Heading5"/>
        <w:spacing w:after="240"/>
        <w:rPr>
          <w:bCs/>
        </w:rPr>
      </w:pPr>
      <w:r w:rsidRPr="005E7113">
        <w:rPr>
          <w:bCs/>
        </w:rPr>
        <w:t>Doações</w:t>
      </w:r>
    </w:p>
    <w:p w14:paraId="521A0822" w14:textId="77777777" w:rsidR="004F2C89" w:rsidRPr="00F44D44" w:rsidRDefault="004F2C89" w:rsidP="00BF4430">
      <w:pPr>
        <w:pStyle w:val="BodyText"/>
        <w:spacing w:after="240" w:line="360" w:lineRule="auto"/>
      </w:pPr>
      <w:r w:rsidRPr="00F44D44">
        <w:t xml:space="preserve">Na execução dos orçamentos dos </w:t>
      </w:r>
      <w:proofErr w:type="spellStart"/>
      <w:r w:rsidRPr="00F44D44">
        <w:t>projectos</w:t>
      </w:r>
      <w:proofErr w:type="spellEnd"/>
      <w:r w:rsidRPr="00F44D44">
        <w:t xml:space="preserve"> deverão ser obedecidos os procedimentos definidos no manual dos princípios orientadores de gestão administrativa e financeira da UEM.</w:t>
      </w:r>
    </w:p>
    <w:p w14:paraId="4BB6F4CA" w14:textId="77777777" w:rsidR="004F2C89" w:rsidRPr="00F44D44" w:rsidRDefault="004F2C89" w:rsidP="00BF4430">
      <w:pPr>
        <w:spacing w:after="240" w:line="360" w:lineRule="auto"/>
        <w:jc w:val="both"/>
        <w:rPr>
          <w:sz w:val="24"/>
        </w:rPr>
      </w:pPr>
      <w:r w:rsidRPr="00F44D44">
        <w:rPr>
          <w:sz w:val="24"/>
        </w:rPr>
        <w:t xml:space="preserve">Até ao dia 10 do mês seguinte, o Chefe da </w:t>
      </w:r>
      <w:r w:rsidR="00340CDE" w:rsidRPr="00F44D44">
        <w:rPr>
          <w:sz w:val="24"/>
        </w:rPr>
        <w:t>Contabilidade</w:t>
      </w:r>
      <w:r w:rsidRPr="00F44D44">
        <w:rPr>
          <w:sz w:val="24"/>
        </w:rPr>
        <w:t xml:space="preserve"> e Finanças deverá elaborar os mapas de controlo orçamental de </w:t>
      </w:r>
      <w:proofErr w:type="spellStart"/>
      <w:r w:rsidRPr="00F44D44">
        <w:rPr>
          <w:sz w:val="24"/>
        </w:rPr>
        <w:t>Projectos</w:t>
      </w:r>
      <w:proofErr w:type="spellEnd"/>
      <w:r w:rsidRPr="00F44D44">
        <w:rPr>
          <w:sz w:val="24"/>
        </w:rPr>
        <w:t xml:space="preserve"> (</w:t>
      </w:r>
      <w:proofErr w:type="spellStart"/>
      <w:r w:rsidRPr="00F44D44">
        <w:rPr>
          <w:sz w:val="24"/>
        </w:rPr>
        <w:t>Mod</w:t>
      </w:r>
      <w:proofErr w:type="spellEnd"/>
      <w:r w:rsidRPr="00F44D44">
        <w:rPr>
          <w:sz w:val="24"/>
        </w:rPr>
        <w:t>. UEM</w:t>
      </w:r>
      <w:r w:rsidR="00C53D9F" w:rsidRPr="00F44D44">
        <w:rPr>
          <w:sz w:val="24"/>
        </w:rPr>
        <w:t xml:space="preserve">-DLA </w:t>
      </w:r>
      <w:r w:rsidRPr="00F44D44">
        <w:rPr>
          <w:sz w:val="24"/>
        </w:rPr>
        <w:t xml:space="preserve">005), visados </w:t>
      </w:r>
      <w:proofErr w:type="spellStart"/>
      <w:r w:rsidRPr="00F44D44">
        <w:rPr>
          <w:sz w:val="24"/>
        </w:rPr>
        <w:t>respectivamente</w:t>
      </w:r>
      <w:proofErr w:type="spellEnd"/>
      <w:r w:rsidRPr="00F44D44">
        <w:rPr>
          <w:sz w:val="24"/>
        </w:rPr>
        <w:t xml:space="preserve"> pelo</w:t>
      </w:r>
      <w:r w:rsidR="001F2F88" w:rsidRPr="00F44D44">
        <w:rPr>
          <w:sz w:val="24"/>
        </w:rPr>
        <w:t xml:space="preserve"> Chefe do DAF e remeter ao </w:t>
      </w:r>
      <w:proofErr w:type="spellStart"/>
      <w:r w:rsidR="001F2F88" w:rsidRPr="00F44D44">
        <w:rPr>
          <w:sz w:val="24"/>
        </w:rPr>
        <w:t>Director</w:t>
      </w:r>
      <w:proofErr w:type="spellEnd"/>
      <w:r w:rsidRPr="00F44D44">
        <w:rPr>
          <w:sz w:val="24"/>
        </w:rPr>
        <w:t>.</w:t>
      </w:r>
    </w:p>
    <w:p w14:paraId="44D9CD90" w14:textId="77777777" w:rsidR="004F2C89" w:rsidRPr="00F44D44" w:rsidRDefault="004F2C89" w:rsidP="00BF4430">
      <w:pPr>
        <w:pStyle w:val="BodyText"/>
        <w:spacing w:after="240" w:line="360" w:lineRule="auto"/>
      </w:pPr>
      <w:r w:rsidRPr="00F44D44">
        <w:t xml:space="preserve">Enviar o balancete mensal de execução de </w:t>
      </w:r>
      <w:proofErr w:type="spellStart"/>
      <w:r w:rsidRPr="00F44D44">
        <w:t>projectos</w:t>
      </w:r>
      <w:proofErr w:type="spellEnd"/>
      <w:r w:rsidRPr="00F44D44">
        <w:t xml:space="preserve"> até </w:t>
      </w:r>
      <w:r w:rsidR="0087747F" w:rsidRPr="00F44D44">
        <w:t>a</w:t>
      </w:r>
      <w:r w:rsidRPr="00F44D44">
        <w:t>o dia 10 de cada mês</w:t>
      </w:r>
      <w:r w:rsidR="00437E35" w:rsidRPr="00F44D44">
        <w:t>.</w:t>
      </w:r>
      <w:r w:rsidRPr="00F44D44">
        <w:t xml:space="preserve"> </w:t>
      </w:r>
    </w:p>
    <w:p w14:paraId="72AFE187" w14:textId="77777777" w:rsidR="004F2C89" w:rsidRPr="00F44D44" w:rsidRDefault="004F2C89" w:rsidP="004F2C89">
      <w:pPr>
        <w:spacing w:line="360" w:lineRule="auto"/>
        <w:jc w:val="both"/>
        <w:rPr>
          <w:sz w:val="32"/>
        </w:rPr>
        <w:sectPr w:rsidR="004F2C89" w:rsidRPr="00F44D44" w:rsidSect="00E30A1E">
          <w:headerReference w:type="even" r:id="rId31"/>
          <w:headerReference w:type="default" r:id="rId32"/>
          <w:headerReference w:type="first" r:id="rId33"/>
          <w:pgSz w:w="11907" w:h="16840" w:code="9"/>
          <w:pgMar w:top="1440" w:right="1797" w:bottom="1440" w:left="1797"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21"/>
      </w:tblGrid>
      <w:tr w:rsidR="00F44D44" w:rsidRPr="00F44D44" w14:paraId="2A10CFC6" w14:textId="77777777">
        <w:trPr>
          <w:cantSplit/>
        </w:trPr>
        <w:tc>
          <w:tcPr>
            <w:tcW w:w="8421" w:type="dxa"/>
            <w:shd w:val="pct20" w:color="auto" w:fill="FFFFFF"/>
          </w:tcPr>
          <w:p w14:paraId="606BFE8A" w14:textId="77777777" w:rsidR="004F2C89" w:rsidRPr="00F44D44" w:rsidRDefault="004F2C89" w:rsidP="004F2C89">
            <w:pPr>
              <w:pStyle w:val="Heading4"/>
              <w:rPr>
                <w:rFonts w:ascii="Times New Roman" w:hAnsi="Times New Roman"/>
              </w:rPr>
            </w:pPr>
            <w:r w:rsidRPr="00F44D44">
              <w:rPr>
                <w:rFonts w:ascii="Times New Roman" w:hAnsi="Times New Roman"/>
              </w:rPr>
              <w:lastRenderedPageBreak/>
              <w:t>UEM – Universidade Eduardo Mondlane</w:t>
            </w:r>
          </w:p>
        </w:tc>
      </w:tr>
      <w:tr w:rsidR="00F44D44" w:rsidRPr="00F44D44" w14:paraId="257807C1" w14:textId="77777777">
        <w:trPr>
          <w:cantSplit/>
        </w:trPr>
        <w:tc>
          <w:tcPr>
            <w:tcW w:w="8421" w:type="dxa"/>
            <w:tcBorders>
              <w:bottom w:val="nil"/>
            </w:tcBorders>
            <w:shd w:val="pct20" w:color="auto" w:fill="FFFFFF"/>
          </w:tcPr>
          <w:p w14:paraId="61FF9806" w14:textId="77777777" w:rsidR="004F2C89" w:rsidRPr="00F44D44" w:rsidRDefault="001F2F88" w:rsidP="004F2C89">
            <w:pPr>
              <w:pStyle w:val="Heading4"/>
              <w:rPr>
                <w:rFonts w:ascii="Times New Roman" w:hAnsi="Times New Roman"/>
              </w:rPr>
            </w:pPr>
            <w:proofErr w:type="spellStart"/>
            <w:r w:rsidRPr="00F44D44">
              <w:rPr>
                <w:rFonts w:ascii="Times New Roman" w:hAnsi="Times New Roman"/>
              </w:rPr>
              <w:t>Direcção</w:t>
            </w:r>
            <w:proofErr w:type="spellEnd"/>
            <w:r w:rsidRPr="00F44D44">
              <w:rPr>
                <w:rFonts w:ascii="Times New Roman" w:hAnsi="Times New Roman"/>
              </w:rPr>
              <w:t xml:space="preserve"> de Logística e Aprovisionamento – DLA</w:t>
            </w:r>
          </w:p>
        </w:tc>
      </w:tr>
      <w:tr w:rsidR="00F44D44" w:rsidRPr="00F44D44" w14:paraId="6D9FD6D6" w14:textId="77777777">
        <w:trPr>
          <w:cantSplit/>
        </w:trPr>
        <w:tc>
          <w:tcPr>
            <w:tcW w:w="8421" w:type="dxa"/>
            <w:tcBorders>
              <w:bottom w:val="nil"/>
            </w:tcBorders>
            <w:shd w:val="pct15" w:color="auto" w:fill="FFFFFF"/>
          </w:tcPr>
          <w:p w14:paraId="08CE4E55" w14:textId="77777777" w:rsidR="004F2C89" w:rsidRPr="00F44D44" w:rsidRDefault="00340CDE" w:rsidP="004F2C89">
            <w:pPr>
              <w:pStyle w:val="Heading4"/>
              <w:rPr>
                <w:rFonts w:ascii="Times New Roman" w:hAnsi="Times New Roman"/>
              </w:rPr>
            </w:pPr>
            <w:r w:rsidRPr="00F44D44">
              <w:rPr>
                <w:rFonts w:ascii="Times New Roman" w:hAnsi="Times New Roman"/>
              </w:rPr>
              <w:t>Manual</w:t>
            </w:r>
            <w:r w:rsidR="006F7D61" w:rsidRPr="00F44D44">
              <w:rPr>
                <w:rFonts w:ascii="Times New Roman" w:hAnsi="Times New Roman"/>
              </w:rPr>
              <w:t xml:space="preserve"> </w:t>
            </w:r>
            <w:r w:rsidR="004F2C89" w:rsidRPr="00F44D44">
              <w:rPr>
                <w:rFonts w:ascii="Times New Roman" w:hAnsi="Times New Roman"/>
              </w:rPr>
              <w:t>de Procedimentos Administrativos e Financeiros</w:t>
            </w:r>
          </w:p>
        </w:tc>
      </w:tr>
      <w:tr w:rsidR="00F44D44" w:rsidRPr="00F44D44" w14:paraId="6720796B" w14:textId="77777777">
        <w:trPr>
          <w:cantSplit/>
        </w:trPr>
        <w:tc>
          <w:tcPr>
            <w:tcW w:w="8421" w:type="dxa"/>
            <w:tcBorders>
              <w:bottom w:val="single" w:sz="4" w:space="0" w:color="auto"/>
            </w:tcBorders>
            <w:shd w:val="clear" w:color="auto" w:fill="FFFFFF"/>
          </w:tcPr>
          <w:p w14:paraId="2801C648" w14:textId="77777777" w:rsidR="004F2C89" w:rsidRPr="00F44D44" w:rsidRDefault="004F2C89" w:rsidP="004F2C89">
            <w:pPr>
              <w:pStyle w:val="Heading4"/>
              <w:rPr>
                <w:rFonts w:ascii="Times New Roman" w:hAnsi="Times New Roman"/>
              </w:rPr>
            </w:pPr>
            <w:r w:rsidRPr="00F44D44">
              <w:rPr>
                <w:rFonts w:ascii="Times New Roman" w:hAnsi="Times New Roman"/>
              </w:rPr>
              <w:t>4.2. Contabilidade e Informação de Gestão</w:t>
            </w:r>
          </w:p>
        </w:tc>
      </w:tr>
    </w:tbl>
    <w:p w14:paraId="63DEDFBA" w14:textId="77777777" w:rsidR="004F2C89" w:rsidRPr="00F44D44" w:rsidRDefault="004F2C89" w:rsidP="004F2C89">
      <w:pPr>
        <w:spacing w:line="360" w:lineRule="auto"/>
        <w:jc w:val="both"/>
        <w:rPr>
          <w:sz w:val="24"/>
        </w:rPr>
      </w:pPr>
    </w:p>
    <w:p w14:paraId="7839C4F3" w14:textId="77777777" w:rsidR="004F2C89" w:rsidRPr="00F44D44" w:rsidRDefault="004F2C89" w:rsidP="004F2C89">
      <w:pPr>
        <w:spacing w:line="360" w:lineRule="auto"/>
        <w:jc w:val="both"/>
        <w:rPr>
          <w:sz w:val="24"/>
        </w:rPr>
      </w:pPr>
    </w:p>
    <w:p w14:paraId="5B458B12" w14:textId="77777777" w:rsidR="004F2C89" w:rsidRPr="00F44D44" w:rsidRDefault="004F2C89" w:rsidP="004F2C89">
      <w:pPr>
        <w:spacing w:line="360" w:lineRule="auto"/>
        <w:jc w:val="right"/>
        <w:rPr>
          <w:b/>
          <w:sz w:val="24"/>
        </w:rPr>
      </w:pPr>
      <w:r w:rsidRPr="00F44D44">
        <w:rPr>
          <w:b/>
          <w:sz w:val="24"/>
        </w:rPr>
        <w:t>Páginas</w:t>
      </w:r>
    </w:p>
    <w:p w14:paraId="15F527DB"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4.2.1. Introdução</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t>2</w:t>
      </w:r>
      <w:r w:rsidR="00F5506E" w:rsidRPr="00F44D44">
        <w:rPr>
          <w:rFonts w:ascii="Times New Roman" w:hAnsi="Times New Roman"/>
        </w:rPr>
        <w:t>1</w:t>
      </w:r>
    </w:p>
    <w:p w14:paraId="7906A8C3"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4.2.2. Moeda</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t>2</w:t>
      </w:r>
      <w:r w:rsidR="00F5506E" w:rsidRPr="00F44D44">
        <w:rPr>
          <w:rFonts w:ascii="Times New Roman" w:hAnsi="Times New Roman"/>
        </w:rPr>
        <w:t>1</w:t>
      </w:r>
    </w:p>
    <w:p w14:paraId="0F85477D"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4.2.3.</w:t>
      </w:r>
      <w:r w:rsidR="007E3F64" w:rsidRPr="00F44D44">
        <w:rPr>
          <w:rFonts w:ascii="Times New Roman" w:hAnsi="Times New Roman"/>
        </w:rPr>
        <w:t xml:space="preserve"> </w:t>
      </w:r>
      <w:r w:rsidRPr="00F44D44">
        <w:rPr>
          <w:rFonts w:ascii="Times New Roman" w:hAnsi="Times New Roman"/>
        </w:rPr>
        <w:t>Período Contabilístico</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7E3F64" w:rsidRPr="00F44D44">
        <w:rPr>
          <w:rFonts w:ascii="Times New Roman" w:hAnsi="Times New Roman"/>
        </w:rPr>
        <w:tab/>
      </w:r>
      <w:r w:rsidRPr="00F44D44">
        <w:rPr>
          <w:rFonts w:ascii="Times New Roman" w:hAnsi="Times New Roman"/>
        </w:rPr>
        <w:t>2</w:t>
      </w:r>
      <w:r w:rsidR="00F5506E" w:rsidRPr="00F44D44">
        <w:rPr>
          <w:rFonts w:ascii="Times New Roman" w:hAnsi="Times New Roman"/>
        </w:rPr>
        <w:t>1</w:t>
      </w:r>
    </w:p>
    <w:p w14:paraId="071449A0"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4.2.4. Organização do Trabalho Contabilístico</w:t>
      </w:r>
      <w:r w:rsidRPr="00F44D44">
        <w:rPr>
          <w:rFonts w:ascii="Times New Roman" w:hAnsi="Times New Roman"/>
        </w:rPr>
        <w:tab/>
      </w:r>
      <w:r w:rsidRPr="00F44D44">
        <w:rPr>
          <w:rFonts w:ascii="Times New Roman" w:hAnsi="Times New Roman"/>
        </w:rPr>
        <w:tab/>
      </w:r>
      <w:r w:rsidRPr="00F44D44">
        <w:rPr>
          <w:rFonts w:ascii="Times New Roman" w:hAnsi="Times New Roman"/>
        </w:rPr>
        <w:tab/>
        <w:t xml:space="preserve">           </w:t>
      </w:r>
      <w:r w:rsidR="007E3F64" w:rsidRPr="00F44D44">
        <w:rPr>
          <w:rFonts w:ascii="Times New Roman" w:hAnsi="Times New Roman"/>
        </w:rPr>
        <w:tab/>
      </w:r>
      <w:r w:rsidR="007E3F64" w:rsidRPr="00F44D44">
        <w:rPr>
          <w:rFonts w:ascii="Times New Roman" w:hAnsi="Times New Roman"/>
        </w:rPr>
        <w:tab/>
      </w:r>
      <w:r w:rsidR="00F5506E" w:rsidRPr="00F44D44">
        <w:rPr>
          <w:rFonts w:ascii="Times New Roman" w:hAnsi="Times New Roman"/>
        </w:rPr>
        <w:t>22</w:t>
      </w:r>
    </w:p>
    <w:p w14:paraId="30592FFB"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4.2.5. Gestão de Terceiros</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7E3F64" w:rsidRPr="00F44D44">
        <w:rPr>
          <w:rFonts w:ascii="Times New Roman" w:hAnsi="Times New Roman"/>
        </w:rPr>
        <w:tab/>
      </w:r>
      <w:r w:rsidR="00F5506E" w:rsidRPr="00F44D44">
        <w:rPr>
          <w:rFonts w:ascii="Times New Roman" w:hAnsi="Times New Roman"/>
        </w:rPr>
        <w:t>27</w:t>
      </w:r>
    </w:p>
    <w:p w14:paraId="68927424"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4.2.6. Informação de Gestão</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7E3F64" w:rsidRPr="00F44D44">
        <w:rPr>
          <w:rFonts w:ascii="Times New Roman" w:hAnsi="Times New Roman"/>
        </w:rPr>
        <w:tab/>
      </w:r>
      <w:r w:rsidR="00F5506E" w:rsidRPr="00F44D44">
        <w:rPr>
          <w:rFonts w:ascii="Times New Roman" w:hAnsi="Times New Roman"/>
        </w:rPr>
        <w:t>28</w:t>
      </w:r>
    </w:p>
    <w:p w14:paraId="557E7F9D" w14:textId="77777777" w:rsidR="004F2C89" w:rsidRPr="00F44D44" w:rsidRDefault="004F2C89" w:rsidP="004F2C89">
      <w:pPr>
        <w:spacing w:line="360" w:lineRule="auto"/>
        <w:jc w:val="both"/>
        <w:rPr>
          <w:b/>
          <w:i/>
          <w:sz w:val="24"/>
        </w:rPr>
      </w:pPr>
    </w:p>
    <w:p w14:paraId="70F29182" w14:textId="77777777" w:rsidR="004F2C89" w:rsidRPr="00F44D44" w:rsidRDefault="004F2C89" w:rsidP="004F2C89">
      <w:pPr>
        <w:spacing w:line="360" w:lineRule="auto"/>
        <w:jc w:val="both"/>
        <w:rPr>
          <w:b/>
          <w:i/>
          <w:sz w:val="24"/>
        </w:rPr>
      </w:pPr>
    </w:p>
    <w:p w14:paraId="24C52283" w14:textId="77777777" w:rsidR="004F2C89" w:rsidRPr="00F44D44" w:rsidRDefault="004F2C89" w:rsidP="004F2C89">
      <w:pPr>
        <w:spacing w:line="360" w:lineRule="auto"/>
        <w:jc w:val="both"/>
        <w:rPr>
          <w:sz w:val="24"/>
        </w:rPr>
      </w:pPr>
    </w:p>
    <w:p w14:paraId="39C9BFDA" w14:textId="77777777" w:rsidR="004F2C89" w:rsidRPr="00F44D44" w:rsidRDefault="004F2C89" w:rsidP="004F2C89">
      <w:pPr>
        <w:spacing w:line="360" w:lineRule="auto"/>
        <w:jc w:val="both"/>
        <w:rPr>
          <w:sz w:val="24"/>
        </w:rPr>
        <w:sectPr w:rsidR="004F2C89" w:rsidRPr="00F44D44" w:rsidSect="00E30A1E">
          <w:headerReference w:type="even" r:id="rId34"/>
          <w:headerReference w:type="default" r:id="rId35"/>
          <w:headerReference w:type="first" r:id="rId36"/>
          <w:pgSz w:w="11907" w:h="16840" w:code="9"/>
          <w:pgMar w:top="1440" w:right="1797" w:bottom="1440" w:left="1797" w:header="720" w:footer="720" w:gutter="0"/>
          <w:cols w:space="720"/>
        </w:sectPr>
      </w:pPr>
    </w:p>
    <w:p w14:paraId="0BD1D3E2" w14:textId="77777777" w:rsidR="004F2C89" w:rsidRPr="00F44D44" w:rsidRDefault="004F2C89" w:rsidP="00CF220A">
      <w:pPr>
        <w:pStyle w:val="Heading1"/>
        <w:numPr>
          <w:ilvl w:val="1"/>
          <w:numId w:val="8"/>
        </w:numPr>
        <w:spacing w:after="240" w:line="360" w:lineRule="auto"/>
        <w:rPr>
          <w:sz w:val="24"/>
          <w:u w:val="none"/>
        </w:rPr>
      </w:pPr>
      <w:bookmarkStart w:id="26" w:name="_Toc479526876"/>
      <w:r w:rsidRPr="00F44D44">
        <w:rPr>
          <w:sz w:val="24"/>
          <w:u w:val="none"/>
        </w:rPr>
        <w:lastRenderedPageBreak/>
        <w:t>Contabilidade e Informação de Gestão</w:t>
      </w:r>
      <w:bookmarkEnd w:id="26"/>
    </w:p>
    <w:p w14:paraId="0BBA35BC" w14:textId="77777777" w:rsidR="004F2C89" w:rsidRPr="00F44D44" w:rsidRDefault="004F2C89" w:rsidP="00CF220A">
      <w:pPr>
        <w:numPr>
          <w:ilvl w:val="2"/>
          <w:numId w:val="8"/>
        </w:numPr>
        <w:spacing w:after="240" w:line="360" w:lineRule="auto"/>
        <w:jc w:val="both"/>
        <w:rPr>
          <w:b/>
          <w:sz w:val="24"/>
        </w:rPr>
      </w:pPr>
      <w:r w:rsidRPr="00F44D44">
        <w:rPr>
          <w:b/>
          <w:sz w:val="24"/>
        </w:rPr>
        <w:t>Introdução</w:t>
      </w:r>
    </w:p>
    <w:p w14:paraId="01AC1C5B" w14:textId="77777777" w:rsidR="004F2C89" w:rsidRPr="00F44D44" w:rsidRDefault="006E6DA9" w:rsidP="006E6DA9">
      <w:pPr>
        <w:spacing w:after="120" w:line="360" w:lineRule="auto"/>
        <w:jc w:val="both"/>
        <w:rPr>
          <w:sz w:val="24"/>
        </w:rPr>
      </w:pPr>
      <w:r>
        <w:rPr>
          <w:sz w:val="24"/>
        </w:rPr>
        <w:t>D</w:t>
      </w:r>
      <w:r w:rsidR="004F2C89" w:rsidRPr="00F44D44">
        <w:rPr>
          <w:sz w:val="24"/>
        </w:rPr>
        <w:t xml:space="preserve">evido à inexistência de uma aplicação informática, a Contabilidade será </w:t>
      </w:r>
      <w:proofErr w:type="spellStart"/>
      <w:r w:rsidR="004F2C89" w:rsidRPr="00F44D44">
        <w:rPr>
          <w:sz w:val="24"/>
        </w:rPr>
        <w:t>efectuada</w:t>
      </w:r>
      <w:proofErr w:type="spellEnd"/>
      <w:r w:rsidR="004F2C89" w:rsidRPr="00F44D44">
        <w:rPr>
          <w:sz w:val="24"/>
        </w:rPr>
        <w:t xml:space="preserve"> numa base de caixa.</w:t>
      </w:r>
      <w:r>
        <w:rPr>
          <w:sz w:val="24"/>
        </w:rPr>
        <w:t xml:space="preserve"> </w:t>
      </w:r>
      <w:r w:rsidR="004F2C89" w:rsidRPr="00F44D44">
        <w:rPr>
          <w:sz w:val="24"/>
        </w:rPr>
        <w:t xml:space="preserve">O principal </w:t>
      </w:r>
      <w:proofErr w:type="spellStart"/>
      <w:r w:rsidR="004F2C89" w:rsidRPr="00F44D44">
        <w:rPr>
          <w:sz w:val="24"/>
        </w:rPr>
        <w:t>objectivo</w:t>
      </w:r>
      <w:proofErr w:type="spellEnd"/>
      <w:r w:rsidR="004F2C89" w:rsidRPr="00F44D44">
        <w:rPr>
          <w:sz w:val="24"/>
        </w:rPr>
        <w:t xml:space="preserve"> da Contabilidade numa base de caixa é identificar o destino dado </w:t>
      </w:r>
      <w:r w:rsidR="00A742A9" w:rsidRPr="00F44D44">
        <w:rPr>
          <w:sz w:val="24"/>
        </w:rPr>
        <w:t>à</w:t>
      </w:r>
      <w:r w:rsidR="004F2C89" w:rsidRPr="00F44D44">
        <w:rPr>
          <w:sz w:val="24"/>
        </w:rPr>
        <w:t xml:space="preserve"> determinados fundos recebidos, dentro dum determinado período e manter um controlo orçamental sobre a </w:t>
      </w:r>
      <w:proofErr w:type="spellStart"/>
      <w:r w:rsidR="004F2C89" w:rsidRPr="00F44D44">
        <w:rPr>
          <w:sz w:val="24"/>
        </w:rPr>
        <w:t>actividade</w:t>
      </w:r>
      <w:proofErr w:type="spellEnd"/>
      <w:r w:rsidR="004F2C89" w:rsidRPr="00F44D44">
        <w:rPr>
          <w:sz w:val="24"/>
        </w:rPr>
        <w:t xml:space="preserve"> desenvolvida.</w:t>
      </w:r>
    </w:p>
    <w:p w14:paraId="42C8853B" w14:textId="77777777" w:rsidR="004F2C89" w:rsidRPr="00F44D44" w:rsidRDefault="004F2C89" w:rsidP="006E6DA9">
      <w:pPr>
        <w:spacing w:after="240" w:line="360" w:lineRule="auto"/>
        <w:jc w:val="both"/>
        <w:rPr>
          <w:sz w:val="24"/>
        </w:rPr>
      </w:pPr>
    </w:p>
    <w:p w14:paraId="21AC0ECA" w14:textId="77777777" w:rsidR="004F2C89" w:rsidRPr="00F44D44" w:rsidRDefault="004F2C89" w:rsidP="00CF220A">
      <w:pPr>
        <w:numPr>
          <w:ilvl w:val="2"/>
          <w:numId w:val="8"/>
        </w:numPr>
        <w:spacing w:after="240" w:line="360" w:lineRule="auto"/>
        <w:jc w:val="both"/>
        <w:rPr>
          <w:b/>
          <w:sz w:val="24"/>
        </w:rPr>
      </w:pPr>
      <w:r w:rsidRPr="00F44D44">
        <w:rPr>
          <w:b/>
          <w:sz w:val="24"/>
        </w:rPr>
        <w:t>Moeda</w:t>
      </w:r>
    </w:p>
    <w:p w14:paraId="60C02A81" w14:textId="77777777" w:rsidR="004F2C89" w:rsidRPr="00F44D44" w:rsidRDefault="00F44D44" w:rsidP="006E6DA9">
      <w:pPr>
        <w:pStyle w:val="BodyText"/>
        <w:spacing w:after="240" w:line="360" w:lineRule="auto"/>
        <w:jc w:val="both"/>
      </w:pPr>
      <w:r w:rsidRPr="00F44D44">
        <w:t>Todas as transa</w:t>
      </w:r>
      <w:r w:rsidR="004F2C89" w:rsidRPr="00F44D44">
        <w:t>ções deverão ser registadas/valorizadas</w:t>
      </w:r>
      <w:r w:rsidR="00340CDE" w:rsidRPr="00F44D44">
        <w:t xml:space="preserve"> na moeda original. Se a transa</w:t>
      </w:r>
      <w:r w:rsidR="004F2C89" w:rsidRPr="00F44D44">
        <w:t xml:space="preserve">ção tiver origem em moeda estrangeira e for necessário proceder à conversão para meticais, a mesma deverá ser feita à taxa de câmbio do dia da </w:t>
      </w:r>
      <w:proofErr w:type="spellStart"/>
      <w:r w:rsidR="004F2C89" w:rsidRPr="00F44D44">
        <w:t>transacção</w:t>
      </w:r>
      <w:proofErr w:type="spellEnd"/>
      <w:r w:rsidR="004F2C89" w:rsidRPr="00F44D44">
        <w:t>, com base na tabela oficial de câmbios.</w:t>
      </w:r>
    </w:p>
    <w:p w14:paraId="472B8FDF" w14:textId="77777777" w:rsidR="004F2C89" w:rsidRPr="00F44D44" w:rsidRDefault="004F2C89" w:rsidP="006E6DA9">
      <w:pPr>
        <w:spacing w:after="240" w:line="360" w:lineRule="auto"/>
        <w:jc w:val="both"/>
        <w:rPr>
          <w:sz w:val="24"/>
        </w:rPr>
      </w:pPr>
      <w:r w:rsidRPr="00F44D44">
        <w:rPr>
          <w:sz w:val="24"/>
        </w:rPr>
        <w:t xml:space="preserve">No final do exercício, os saldos das contas de disponibilidades, valores a receber e a pagar, em moeda estrangeira, deverão ser </w:t>
      </w:r>
      <w:proofErr w:type="spellStart"/>
      <w:r w:rsidRPr="00F44D44">
        <w:rPr>
          <w:sz w:val="24"/>
        </w:rPr>
        <w:t>actualizadas</w:t>
      </w:r>
      <w:proofErr w:type="spellEnd"/>
      <w:r w:rsidRPr="00F44D44">
        <w:rPr>
          <w:sz w:val="24"/>
        </w:rPr>
        <w:t xml:space="preserve"> ao câmbio desse dia. As diferenças cambiais apuradas pela </w:t>
      </w:r>
      <w:proofErr w:type="spellStart"/>
      <w:r w:rsidRPr="00F44D44">
        <w:rPr>
          <w:sz w:val="24"/>
        </w:rPr>
        <w:t>actualização</w:t>
      </w:r>
      <w:proofErr w:type="spellEnd"/>
      <w:r w:rsidRPr="00F44D44">
        <w:rPr>
          <w:sz w:val="24"/>
        </w:rPr>
        <w:t xml:space="preserve"> deverão ser consideradas como perdas ou ganhos cambiais.</w:t>
      </w:r>
    </w:p>
    <w:p w14:paraId="6D3B4543" w14:textId="77777777" w:rsidR="004F2C89" w:rsidRPr="00F44D44" w:rsidRDefault="004F2C89" w:rsidP="006E6DA9">
      <w:pPr>
        <w:spacing w:after="120" w:line="360" w:lineRule="auto"/>
        <w:jc w:val="both"/>
        <w:rPr>
          <w:sz w:val="24"/>
        </w:rPr>
      </w:pPr>
      <w:r w:rsidRPr="00F44D44">
        <w:rPr>
          <w:sz w:val="24"/>
        </w:rPr>
        <w:t xml:space="preserve">Para efeitos de prestação de contas mensal e anual </w:t>
      </w:r>
      <w:r w:rsidR="0087747F" w:rsidRPr="00F44D44">
        <w:rPr>
          <w:sz w:val="24"/>
        </w:rPr>
        <w:t xml:space="preserve">à </w:t>
      </w:r>
      <w:proofErr w:type="spellStart"/>
      <w:r w:rsidRPr="00F44D44">
        <w:rPr>
          <w:sz w:val="24"/>
        </w:rPr>
        <w:t>D</w:t>
      </w:r>
      <w:r w:rsidR="00B431E2" w:rsidRPr="00F44D44">
        <w:rPr>
          <w:sz w:val="24"/>
        </w:rPr>
        <w:t>irecção</w:t>
      </w:r>
      <w:proofErr w:type="spellEnd"/>
      <w:r w:rsidR="00B431E2" w:rsidRPr="00F44D44">
        <w:rPr>
          <w:sz w:val="24"/>
        </w:rPr>
        <w:t xml:space="preserve"> de Finanças</w:t>
      </w:r>
      <w:r w:rsidR="00340CDE" w:rsidRPr="00F44D44">
        <w:rPr>
          <w:sz w:val="24"/>
        </w:rPr>
        <w:t>, deve</w:t>
      </w:r>
      <w:r w:rsidRPr="00F44D44">
        <w:rPr>
          <w:sz w:val="24"/>
        </w:rPr>
        <w:t xml:space="preserve"> usar a moeda nacional como refer</w:t>
      </w:r>
      <w:r w:rsidR="0087747F" w:rsidRPr="00F44D44">
        <w:rPr>
          <w:sz w:val="24"/>
        </w:rPr>
        <w:t>ê</w:t>
      </w:r>
      <w:r w:rsidRPr="00F44D44">
        <w:rPr>
          <w:sz w:val="24"/>
        </w:rPr>
        <w:t>ncia.</w:t>
      </w:r>
    </w:p>
    <w:p w14:paraId="15DD00B9" w14:textId="77777777" w:rsidR="006E6DA9" w:rsidRDefault="006E6DA9" w:rsidP="006E6DA9">
      <w:pPr>
        <w:spacing w:after="240" w:line="360" w:lineRule="auto"/>
        <w:jc w:val="both"/>
        <w:rPr>
          <w:b/>
          <w:sz w:val="24"/>
        </w:rPr>
      </w:pPr>
    </w:p>
    <w:p w14:paraId="5A71638A" w14:textId="77777777" w:rsidR="004F2C89" w:rsidRPr="00F44D44" w:rsidRDefault="004F2C89" w:rsidP="006E6DA9">
      <w:pPr>
        <w:spacing w:after="240" w:line="360" w:lineRule="auto"/>
        <w:jc w:val="both"/>
        <w:rPr>
          <w:b/>
          <w:sz w:val="24"/>
        </w:rPr>
      </w:pPr>
      <w:r w:rsidRPr="00F44D44">
        <w:rPr>
          <w:b/>
          <w:sz w:val="24"/>
        </w:rPr>
        <w:t>4.2.3.</w:t>
      </w:r>
      <w:r w:rsidRPr="00F44D44">
        <w:rPr>
          <w:b/>
          <w:sz w:val="24"/>
        </w:rPr>
        <w:tab/>
        <w:t>Período Contabilístico</w:t>
      </w:r>
    </w:p>
    <w:p w14:paraId="4B049706" w14:textId="77777777" w:rsidR="004F2C89" w:rsidRDefault="004F2C89" w:rsidP="006E6DA9">
      <w:pPr>
        <w:spacing w:after="120" w:line="360" w:lineRule="auto"/>
        <w:jc w:val="both"/>
        <w:rPr>
          <w:sz w:val="24"/>
        </w:rPr>
      </w:pPr>
      <w:r w:rsidRPr="00F44D44">
        <w:rPr>
          <w:sz w:val="24"/>
        </w:rPr>
        <w:t>O período contabilístico coincide com o ano civil, ou seja, encerra em 31 de Dezembro de cada ano.</w:t>
      </w:r>
    </w:p>
    <w:p w14:paraId="0A229E9E" w14:textId="77777777" w:rsidR="006E6DA9" w:rsidRPr="00F44D44" w:rsidRDefault="006E6DA9" w:rsidP="006E6DA9">
      <w:pPr>
        <w:spacing w:after="120" w:line="360" w:lineRule="auto"/>
        <w:jc w:val="both"/>
        <w:rPr>
          <w:sz w:val="24"/>
        </w:rPr>
      </w:pPr>
    </w:p>
    <w:p w14:paraId="6D2BDA47" w14:textId="77777777" w:rsidR="007E3F64" w:rsidRPr="00F44D44" w:rsidRDefault="004F2C89" w:rsidP="00CF220A">
      <w:pPr>
        <w:numPr>
          <w:ilvl w:val="2"/>
          <w:numId w:val="10"/>
        </w:numPr>
        <w:spacing w:after="240" w:line="360" w:lineRule="auto"/>
        <w:jc w:val="both"/>
        <w:rPr>
          <w:b/>
          <w:sz w:val="24"/>
        </w:rPr>
      </w:pPr>
      <w:r w:rsidRPr="00F44D44">
        <w:rPr>
          <w:b/>
          <w:sz w:val="24"/>
        </w:rPr>
        <w:t>Organização do trabalho contabilístico</w:t>
      </w:r>
    </w:p>
    <w:p w14:paraId="4661CF8D" w14:textId="77777777" w:rsidR="004F2C89" w:rsidRPr="00F44D44" w:rsidRDefault="004F2C89" w:rsidP="006E6DA9">
      <w:pPr>
        <w:spacing w:after="240" w:line="360" w:lineRule="auto"/>
        <w:jc w:val="both"/>
        <w:rPr>
          <w:sz w:val="24"/>
        </w:rPr>
      </w:pPr>
      <w:r w:rsidRPr="00F44D44">
        <w:rPr>
          <w:sz w:val="24"/>
        </w:rPr>
        <w:t xml:space="preserve">Cada registo deve estar fundamentado por um documento justificativo adequado, datado e </w:t>
      </w:r>
      <w:proofErr w:type="spellStart"/>
      <w:r w:rsidRPr="00F44D44">
        <w:rPr>
          <w:sz w:val="24"/>
        </w:rPr>
        <w:t>susceptível</w:t>
      </w:r>
      <w:proofErr w:type="spellEnd"/>
      <w:r w:rsidRPr="00F44D44">
        <w:rPr>
          <w:sz w:val="24"/>
        </w:rPr>
        <w:t xml:space="preserve"> de ser apresentado, quando solicitado.</w:t>
      </w:r>
    </w:p>
    <w:p w14:paraId="31643482" w14:textId="77777777" w:rsidR="004F2C89" w:rsidRPr="00F44D44" w:rsidRDefault="004F2C89" w:rsidP="006E6DA9">
      <w:pPr>
        <w:spacing w:after="240" w:line="360" w:lineRule="auto"/>
        <w:jc w:val="both"/>
        <w:rPr>
          <w:sz w:val="24"/>
        </w:rPr>
      </w:pPr>
    </w:p>
    <w:p w14:paraId="6C3F225C" w14:textId="77777777" w:rsidR="004F2C89" w:rsidRPr="00F44D44" w:rsidRDefault="004F2C89" w:rsidP="006E6DA9">
      <w:pPr>
        <w:spacing w:line="360" w:lineRule="auto"/>
        <w:jc w:val="both"/>
        <w:rPr>
          <w:sz w:val="24"/>
        </w:rPr>
      </w:pPr>
      <w:r w:rsidRPr="00F44D44">
        <w:rPr>
          <w:sz w:val="24"/>
        </w:rPr>
        <w:t>Os documentos justificativos devem ser organizados em três diários:</w:t>
      </w:r>
    </w:p>
    <w:p w14:paraId="4D161A08" w14:textId="77777777" w:rsidR="004F2C89" w:rsidRPr="00F44D44" w:rsidRDefault="006E6DA9" w:rsidP="00CF220A">
      <w:pPr>
        <w:numPr>
          <w:ilvl w:val="0"/>
          <w:numId w:val="26"/>
        </w:numPr>
        <w:spacing w:line="360" w:lineRule="auto"/>
        <w:jc w:val="both"/>
        <w:rPr>
          <w:sz w:val="24"/>
        </w:rPr>
      </w:pPr>
      <w:r>
        <w:rPr>
          <w:sz w:val="24"/>
        </w:rPr>
        <w:t>C</w:t>
      </w:r>
      <w:r w:rsidR="004F2C89" w:rsidRPr="00F44D44">
        <w:rPr>
          <w:sz w:val="24"/>
        </w:rPr>
        <w:t>aixa</w:t>
      </w:r>
    </w:p>
    <w:p w14:paraId="63F1936C" w14:textId="77777777" w:rsidR="004F2C89" w:rsidRPr="00F44D44" w:rsidRDefault="004F2C89" w:rsidP="00CF220A">
      <w:pPr>
        <w:numPr>
          <w:ilvl w:val="0"/>
          <w:numId w:val="26"/>
        </w:numPr>
        <w:spacing w:line="360" w:lineRule="auto"/>
        <w:jc w:val="both"/>
        <w:rPr>
          <w:sz w:val="24"/>
        </w:rPr>
      </w:pPr>
      <w:r w:rsidRPr="00F44D44">
        <w:rPr>
          <w:sz w:val="24"/>
        </w:rPr>
        <w:t>Bancos</w:t>
      </w:r>
    </w:p>
    <w:p w14:paraId="45B1935D" w14:textId="77777777" w:rsidR="004F2C89" w:rsidRPr="00F44D44" w:rsidRDefault="004F2C89" w:rsidP="00CF220A">
      <w:pPr>
        <w:numPr>
          <w:ilvl w:val="0"/>
          <w:numId w:val="26"/>
        </w:numPr>
        <w:spacing w:after="240" w:line="360" w:lineRule="auto"/>
        <w:jc w:val="both"/>
        <w:rPr>
          <w:sz w:val="24"/>
        </w:rPr>
      </w:pPr>
      <w:r w:rsidRPr="00F44D44">
        <w:rPr>
          <w:sz w:val="24"/>
        </w:rPr>
        <w:t>Operações diversas</w:t>
      </w:r>
    </w:p>
    <w:p w14:paraId="486F3DA9" w14:textId="77777777" w:rsidR="004F2C89" w:rsidRPr="00F44D44" w:rsidRDefault="004F2C89" w:rsidP="006E6DA9">
      <w:pPr>
        <w:spacing w:after="240" w:line="360" w:lineRule="auto"/>
        <w:jc w:val="both"/>
        <w:rPr>
          <w:sz w:val="24"/>
        </w:rPr>
      </w:pPr>
      <w:r w:rsidRPr="00F44D44">
        <w:rPr>
          <w:sz w:val="24"/>
        </w:rPr>
        <w:t xml:space="preserve">A cada diário deverá ser atribuído um código e aos </w:t>
      </w:r>
      <w:proofErr w:type="spellStart"/>
      <w:r w:rsidRPr="00F44D44">
        <w:rPr>
          <w:sz w:val="24"/>
        </w:rPr>
        <w:t>respectivos</w:t>
      </w:r>
      <w:proofErr w:type="spellEnd"/>
      <w:r w:rsidRPr="00F44D44">
        <w:rPr>
          <w:sz w:val="24"/>
        </w:rPr>
        <w:t xml:space="preserve"> documentos uma numeração sequencial anual a partir do número 1, por forma a que a sua identificação seja possível, por ligação do código do diário com o número de ordem do documento.</w:t>
      </w:r>
    </w:p>
    <w:p w14:paraId="6E9D654B" w14:textId="77777777" w:rsidR="004F2C89" w:rsidRPr="00F44D44" w:rsidRDefault="004F2C89" w:rsidP="006E6DA9">
      <w:pPr>
        <w:spacing w:after="240" w:line="360" w:lineRule="auto"/>
        <w:jc w:val="both"/>
        <w:rPr>
          <w:sz w:val="24"/>
        </w:rPr>
      </w:pPr>
      <w:r w:rsidRPr="00F44D44">
        <w:rPr>
          <w:sz w:val="24"/>
        </w:rPr>
        <w:t xml:space="preserve">As pastas de arquivo dos documentos devem identificar na lombada, o código do diário, o nome e o primeiro e último número de ordem dos documentos </w:t>
      </w:r>
      <w:r w:rsidR="00F21A15" w:rsidRPr="00F44D44">
        <w:rPr>
          <w:sz w:val="24"/>
        </w:rPr>
        <w:t>nelas contidas.</w:t>
      </w:r>
    </w:p>
    <w:p w14:paraId="2743D37A" w14:textId="77777777" w:rsidR="009956CE" w:rsidRPr="00F44D44" w:rsidRDefault="004F2C89" w:rsidP="006E6DA9">
      <w:pPr>
        <w:spacing w:after="240" w:line="360" w:lineRule="auto"/>
        <w:jc w:val="both"/>
        <w:rPr>
          <w:sz w:val="24"/>
        </w:rPr>
      </w:pPr>
      <w:r w:rsidRPr="00F44D44">
        <w:rPr>
          <w:sz w:val="24"/>
        </w:rPr>
        <w:t xml:space="preserve">Os documentos justificativos, cuidadosamente classificados e numerados, devem ser conservados durante </w:t>
      </w:r>
      <w:r w:rsidR="00B54CBC" w:rsidRPr="00F44D44">
        <w:rPr>
          <w:sz w:val="24"/>
        </w:rPr>
        <w:t>10</w:t>
      </w:r>
      <w:r w:rsidRPr="00F44D44">
        <w:rPr>
          <w:sz w:val="24"/>
        </w:rPr>
        <w:t xml:space="preserve"> anos </w:t>
      </w:r>
      <w:proofErr w:type="gramStart"/>
      <w:r w:rsidR="00B54CBC" w:rsidRPr="00F44D44">
        <w:rPr>
          <w:sz w:val="24"/>
        </w:rPr>
        <w:t>à</w:t>
      </w:r>
      <w:proofErr w:type="gramEnd"/>
      <w:r w:rsidRPr="00F44D44">
        <w:rPr>
          <w:sz w:val="24"/>
        </w:rPr>
        <w:t xml:space="preserve"> partir da data do encerramento do exercício a que dizem respeito.</w:t>
      </w:r>
      <w:r w:rsidR="009956CE" w:rsidRPr="00F44D44">
        <w:rPr>
          <w:sz w:val="24"/>
        </w:rPr>
        <w:t xml:space="preserve"> </w:t>
      </w:r>
    </w:p>
    <w:p w14:paraId="7014B214" w14:textId="77777777" w:rsidR="004F2C89" w:rsidRPr="00F44D44" w:rsidRDefault="004F2C89" w:rsidP="006E6DA9">
      <w:pPr>
        <w:spacing w:after="240" w:line="360" w:lineRule="auto"/>
        <w:jc w:val="both"/>
        <w:rPr>
          <w:sz w:val="24"/>
        </w:rPr>
      </w:pPr>
    </w:p>
    <w:p w14:paraId="6500A366" w14:textId="77777777" w:rsidR="004F2C89" w:rsidRPr="006E6DA9" w:rsidRDefault="004F2C89" w:rsidP="00CF220A">
      <w:pPr>
        <w:pStyle w:val="Heading5"/>
        <w:numPr>
          <w:ilvl w:val="0"/>
          <w:numId w:val="3"/>
        </w:numPr>
        <w:spacing w:after="240"/>
      </w:pPr>
      <w:r w:rsidRPr="006E6DA9">
        <w:t>Trabalho Diário</w:t>
      </w:r>
    </w:p>
    <w:p w14:paraId="64895CE4" w14:textId="77777777" w:rsidR="004F2C89" w:rsidRPr="00F44D44" w:rsidRDefault="004F2C89" w:rsidP="006E6DA9">
      <w:pPr>
        <w:pStyle w:val="BodyText"/>
        <w:spacing w:after="240" w:line="360" w:lineRule="auto"/>
        <w:jc w:val="both"/>
      </w:pPr>
      <w:r w:rsidRPr="00F44D44">
        <w:t xml:space="preserve">Diariamente, o </w:t>
      </w:r>
      <w:r w:rsidR="00F21A15" w:rsidRPr="00F44D44">
        <w:t>trabalho do</w:t>
      </w:r>
      <w:r w:rsidR="00E348CE" w:rsidRPr="00F44D44">
        <w:t xml:space="preserve"> sector financeiro d</w:t>
      </w:r>
      <w:r w:rsidR="00E06002" w:rsidRPr="00F44D44">
        <w:t>a</w:t>
      </w:r>
      <w:r w:rsidR="00E348CE" w:rsidRPr="00F44D44">
        <w:t xml:space="preserve"> </w:t>
      </w:r>
      <w:r w:rsidR="00E06002" w:rsidRPr="00F44D44">
        <w:t>DLA</w:t>
      </w:r>
      <w:r w:rsidR="00E348CE" w:rsidRPr="00F44D44">
        <w:t xml:space="preserve"> </w:t>
      </w:r>
      <w:r w:rsidRPr="00F44D44">
        <w:t>deverá ser o de registar os factos patrimoniais/</w:t>
      </w:r>
      <w:proofErr w:type="spellStart"/>
      <w:r w:rsidRPr="00F44D44">
        <w:t>transacções</w:t>
      </w:r>
      <w:proofErr w:type="spellEnd"/>
      <w:r w:rsidRPr="00F44D44">
        <w:t xml:space="preserve"> ocorridas ao </w:t>
      </w:r>
      <w:r w:rsidR="00E665D3" w:rsidRPr="00F44D44">
        <w:t>nível</w:t>
      </w:r>
      <w:r w:rsidRPr="00F44D44">
        <w:t xml:space="preserve"> de execução financeira, </w:t>
      </w:r>
      <w:proofErr w:type="gramStart"/>
      <w:r w:rsidR="00E06002" w:rsidRPr="00F44D44">
        <w:t>à</w:t>
      </w:r>
      <w:proofErr w:type="gramEnd"/>
      <w:r w:rsidRPr="00F44D44">
        <w:t xml:space="preserve"> partir de documentos que suportam os movimentos contabilísticos.</w:t>
      </w:r>
    </w:p>
    <w:p w14:paraId="04BD72B2" w14:textId="77777777" w:rsidR="004F2C89" w:rsidRPr="00F44D44" w:rsidRDefault="004F2C89" w:rsidP="006E6DA9">
      <w:pPr>
        <w:spacing w:after="240" w:line="360" w:lineRule="auto"/>
        <w:jc w:val="both"/>
        <w:rPr>
          <w:sz w:val="24"/>
        </w:rPr>
      </w:pPr>
      <w:r w:rsidRPr="00F44D44">
        <w:rPr>
          <w:sz w:val="24"/>
        </w:rPr>
        <w:t xml:space="preserve">Nunca deverá ser registado qualquer movimento sem existir um documento </w:t>
      </w:r>
      <w:r w:rsidR="00F21A15" w:rsidRPr="00F44D44">
        <w:rPr>
          <w:sz w:val="24"/>
        </w:rPr>
        <w:t>representativo, comprovativo</w:t>
      </w:r>
      <w:r w:rsidRPr="00F44D44">
        <w:rPr>
          <w:sz w:val="24"/>
        </w:rPr>
        <w:t xml:space="preserve"> e credível da </w:t>
      </w:r>
      <w:proofErr w:type="spellStart"/>
      <w:r w:rsidRPr="00F44D44">
        <w:rPr>
          <w:sz w:val="24"/>
        </w:rPr>
        <w:t>respectiva</w:t>
      </w:r>
      <w:proofErr w:type="spellEnd"/>
      <w:r w:rsidRPr="00F44D44">
        <w:rPr>
          <w:sz w:val="24"/>
        </w:rPr>
        <w:t xml:space="preserve"> operação.</w:t>
      </w:r>
    </w:p>
    <w:p w14:paraId="72E5BE4C" w14:textId="77777777" w:rsidR="004F2C89" w:rsidRPr="00F44D44" w:rsidRDefault="004F2C89" w:rsidP="006E6DA9">
      <w:pPr>
        <w:spacing w:line="360" w:lineRule="auto"/>
        <w:jc w:val="both"/>
        <w:rPr>
          <w:sz w:val="24"/>
        </w:rPr>
      </w:pPr>
      <w:r w:rsidRPr="00F44D44">
        <w:rPr>
          <w:sz w:val="24"/>
        </w:rPr>
        <w:t>Considerando que são conhecidos os diversos documentos utilizados na vida comercial, nomeadamente os seus emitentes e destinatários e, sobretudo, as funções por eles exercidas, resta-nos estabelecer a distinção entre d</w:t>
      </w:r>
      <w:r w:rsidR="00E06002" w:rsidRPr="00F44D44">
        <w:rPr>
          <w:sz w:val="24"/>
        </w:rPr>
        <w:t>ocumentos de movimentos externo</w:t>
      </w:r>
      <w:r w:rsidRPr="00F44D44">
        <w:rPr>
          <w:sz w:val="24"/>
        </w:rPr>
        <w:t xml:space="preserve"> e documentos de movimento interno:</w:t>
      </w:r>
    </w:p>
    <w:p w14:paraId="72C26D2E" w14:textId="77777777" w:rsidR="004F2C89" w:rsidRPr="00F44D44" w:rsidRDefault="004F2C89" w:rsidP="00CF220A">
      <w:pPr>
        <w:numPr>
          <w:ilvl w:val="0"/>
          <w:numId w:val="27"/>
        </w:numPr>
        <w:spacing w:line="360" w:lineRule="auto"/>
        <w:jc w:val="both"/>
        <w:rPr>
          <w:sz w:val="24"/>
        </w:rPr>
      </w:pPr>
      <w:r w:rsidRPr="006E6DA9">
        <w:rPr>
          <w:sz w:val="24"/>
        </w:rPr>
        <w:t xml:space="preserve">Documentos de movimento externo </w:t>
      </w:r>
      <w:r w:rsidRPr="00F44D44">
        <w:rPr>
          <w:sz w:val="24"/>
        </w:rPr>
        <w:t>- provêm ou se destinam ao exterior (</w:t>
      </w:r>
      <w:proofErr w:type="spellStart"/>
      <w:r w:rsidRPr="00F44D44">
        <w:rPr>
          <w:sz w:val="24"/>
        </w:rPr>
        <w:t>facturas</w:t>
      </w:r>
      <w:proofErr w:type="spellEnd"/>
      <w:r w:rsidRPr="00F44D44">
        <w:rPr>
          <w:sz w:val="24"/>
        </w:rPr>
        <w:t>, recibos, notas de débito ou crédito, etc.);</w:t>
      </w:r>
    </w:p>
    <w:p w14:paraId="27E37C6B" w14:textId="77777777" w:rsidR="004F2C89" w:rsidRPr="00F44D44" w:rsidRDefault="004F2C89" w:rsidP="006E6DA9">
      <w:pPr>
        <w:spacing w:line="360" w:lineRule="auto"/>
        <w:ind w:left="360"/>
        <w:jc w:val="both"/>
        <w:rPr>
          <w:sz w:val="24"/>
        </w:rPr>
      </w:pPr>
    </w:p>
    <w:p w14:paraId="5D28CE57" w14:textId="77777777" w:rsidR="004F2C89" w:rsidRPr="00F44D44" w:rsidRDefault="004F2C89" w:rsidP="00CF220A">
      <w:pPr>
        <w:numPr>
          <w:ilvl w:val="0"/>
          <w:numId w:val="27"/>
        </w:numPr>
        <w:spacing w:after="240" w:line="360" w:lineRule="auto"/>
        <w:jc w:val="both"/>
        <w:rPr>
          <w:sz w:val="24"/>
        </w:rPr>
      </w:pPr>
      <w:r w:rsidRPr="006E6DA9">
        <w:rPr>
          <w:sz w:val="24"/>
        </w:rPr>
        <w:lastRenderedPageBreak/>
        <w:t>Documentos de movimento interno</w:t>
      </w:r>
      <w:r w:rsidR="006E6DA9" w:rsidRPr="006E6DA9">
        <w:rPr>
          <w:sz w:val="24"/>
        </w:rPr>
        <w:t xml:space="preserve"> </w:t>
      </w:r>
      <w:r w:rsidR="006E6DA9">
        <w:rPr>
          <w:sz w:val="24"/>
        </w:rPr>
        <w:t xml:space="preserve">- </w:t>
      </w:r>
      <w:r w:rsidRPr="00F44D44">
        <w:rPr>
          <w:sz w:val="24"/>
        </w:rPr>
        <w:t>são aqueles que são elaborados no seio da organização e para uso interno (mapas de salários, requisições, notas ou verbetes de lançamento, etc.).</w:t>
      </w:r>
    </w:p>
    <w:p w14:paraId="0180C5A9" w14:textId="77777777" w:rsidR="004F2C89" w:rsidRDefault="004F2C89" w:rsidP="006E6DA9">
      <w:pPr>
        <w:spacing w:after="240" w:line="360" w:lineRule="auto"/>
        <w:jc w:val="both"/>
        <w:rPr>
          <w:sz w:val="24"/>
        </w:rPr>
      </w:pPr>
      <w:r w:rsidRPr="00F44D44">
        <w:rPr>
          <w:sz w:val="24"/>
        </w:rPr>
        <w:t xml:space="preserve">Deve-se garantir que sejam </w:t>
      </w:r>
      <w:proofErr w:type="spellStart"/>
      <w:r w:rsidRPr="00F44D44">
        <w:rPr>
          <w:sz w:val="24"/>
        </w:rPr>
        <w:t>efectuadas</w:t>
      </w:r>
      <w:proofErr w:type="spellEnd"/>
      <w:r w:rsidRPr="00F44D44">
        <w:rPr>
          <w:sz w:val="24"/>
        </w:rPr>
        <w:t xml:space="preserve"> </w:t>
      </w:r>
      <w:r w:rsidR="00256AE7" w:rsidRPr="00F44D44">
        <w:rPr>
          <w:sz w:val="24"/>
        </w:rPr>
        <w:t>cópias</w:t>
      </w:r>
      <w:r w:rsidRPr="00F44D44">
        <w:rPr>
          <w:sz w:val="24"/>
        </w:rPr>
        <w:t xml:space="preserve"> de segurança </w:t>
      </w:r>
      <w:proofErr w:type="spellStart"/>
      <w:r w:rsidR="00E665D3" w:rsidRPr="00F44D44">
        <w:rPr>
          <w:sz w:val="24"/>
        </w:rPr>
        <w:t>electrónica</w:t>
      </w:r>
      <w:proofErr w:type="spellEnd"/>
      <w:r w:rsidRPr="00F44D44">
        <w:rPr>
          <w:sz w:val="24"/>
        </w:rPr>
        <w:t>/informática (</w:t>
      </w:r>
      <w:r w:rsidRPr="006E6DA9">
        <w:rPr>
          <w:i/>
          <w:sz w:val="24"/>
        </w:rPr>
        <w:t>backups</w:t>
      </w:r>
      <w:r w:rsidRPr="00F44D44">
        <w:rPr>
          <w:sz w:val="24"/>
        </w:rPr>
        <w:t>) de toda informação relevante</w:t>
      </w:r>
      <w:r w:rsidR="00E665D3" w:rsidRPr="00F44D44">
        <w:rPr>
          <w:sz w:val="24"/>
        </w:rPr>
        <w:t>.</w:t>
      </w:r>
    </w:p>
    <w:p w14:paraId="442BA701" w14:textId="77777777" w:rsidR="00D1789E" w:rsidRPr="00D1789E" w:rsidRDefault="00D1789E" w:rsidP="00D1789E">
      <w:pPr>
        <w:spacing w:after="240" w:line="360" w:lineRule="auto"/>
        <w:rPr>
          <w:sz w:val="24"/>
          <w:u w:val="single"/>
        </w:rPr>
      </w:pPr>
      <w:r w:rsidRPr="00D1789E">
        <w:rPr>
          <w:sz w:val="24"/>
          <w:u w:val="single"/>
        </w:rPr>
        <w:t>Cuidados a ter na análise de documentos justific</w:t>
      </w:r>
      <w:r>
        <w:rPr>
          <w:sz w:val="24"/>
          <w:u w:val="single"/>
        </w:rPr>
        <w:t>a</w:t>
      </w:r>
      <w:r w:rsidRPr="00D1789E">
        <w:rPr>
          <w:sz w:val="24"/>
          <w:u w:val="single"/>
        </w:rPr>
        <w:t xml:space="preserve">tivos </w:t>
      </w:r>
    </w:p>
    <w:p w14:paraId="59B2BD8F" w14:textId="77777777" w:rsidR="004F2C89" w:rsidRPr="00F44D44" w:rsidRDefault="004F2C89" w:rsidP="004F2C89">
      <w:pPr>
        <w:spacing w:line="360" w:lineRule="auto"/>
        <w:jc w:val="both"/>
        <w:rPr>
          <w:sz w:val="24"/>
        </w:rPr>
      </w:pPr>
      <w:r w:rsidRPr="00F44D44">
        <w:rPr>
          <w:sz w:val="24"/>
        </w:rPr>
        <w:t>Quando se recebem documentos justificativos, estes devem ser cuidadosamente observados, tendo em atenção o seguinte:</w:t>
      </w:r>
    </w:p>
    <w:p w14:paraId="391F0758" w14:textId="77777777" w:rsidR="004F2C89" w:rsidRPr="00F44D44" w:rsidRDefault="004F2C89" w:rsidP="00CF220A">
      <w:pPr>
        <w:numPr>
          <w:ilvl w:val="0"/>
          <w:numId w:val="28"/>
        </w:numPr>
        <w:spacing w:line="360" w:lineRule="auto"/>
        <w:jc w:val="both"/>
        <w:rPr>
          <w:sz w:val="24"/>
        </w:rPr>
      </w:pPr>
      <w:r w:rsidRPr="00F44D44">
        <w:rPr>
          <w:sz w:val="24"/>
        </w:rPr>
        <w:t xml:space="preserve">Se está em nome da UEM </w:t>
      </w:r>
      <w:r w:rsidR="00E06002" w:rsidRPr="00F44D44">
        <w:rPr>
          <w:sz w:val="24"/>
        </w:rPr>
        <w:t>–</w:t>
      </w:r>
      <w:r w:rsidR="00F21A15" w:rsidRPr="00F44D44">
        <w:rPr>
          <w:sz w:val="24"/>
        </w:rPr>
        <w:t xml:space="preserve"> </w:t>
      </w:r>
      <w:r w:rsidR="00E06002" w:rsidRPr="00F44D44">
        <w:rPr>
          <w:sz w:val="24"/>
        </w:rPr>
        <w:t>DLA;</w:t>
      </w:r>
    </w:p>
    <w:p w14:paraId="76698020" w14:textId="77777777" w:rsidR="004F2C89" w:rsidRPr="00F44D44" w:rsidRDefault="004F2C89" w:rsidP="00CF220A">
      <w:pPr>
        <w:numPr>
          <w:ilvl w:val="0"/>
          <w:numId w:val="28"/>
        </w:numPr>
        <w:spacing w:line="360" w:lineRule="auto"/>
        <w:jc w:val="both"/>
        <w:rPr>
          <w:sz w:val="24"/>
        </w:rPr>
      </w:pPr>
      <w:r w:rsidRPr="00F44D44">
        <w:rPr>
          <w:sz w:val="24"/>
        </w:rPr>
        <w:t>Se o documento é original e autêntico, i.e., se não há evidência de que seja falsificado</w:t>
      </w:r>
    </w:p>
    <w:p w14:paraId="48653E91" w14:textId="77777777" w:rsidR="004F2C89" w:rsidRPr="00F44D44" w:rsidRDefault="004F2C89" w:rsidP="00CF220A">
      <w:pPr>
        <w:numPr>
          <w:ilvl w:val="0"/>
          <w:numId w:val="28"/>
        </w:numPr>
        <w:spacing w:line="360" w:lineRule="auto"/>
        <w:jc w:val="both"/>
        <w:rPr>
          <w:sz w:val="24"/>
        </w:rPr>
      </w:pPr>
      <w:r w:rsidRPr="00F44D44">
        <w:rPr>
          <w:sz w:val="24"/>
        </w:rPr>
        <w:t xml:space="preserve">Se identifica o fornecedor incluindo o </w:t>
      </w:r>
      <w:proofErr w:type="spellStart"/>
      <w:r w:rsidRPr="00F44D44">
        <w:rPr>
          <w:sz w:val="24"/>
        </w:rPr>
        <w:t>respectivo</w:t>
      </w:r>
      <w:proofErr w:type="spellEnd"/>
      <w:r w:rsidRPr="00F44D44">
        <w:rPr>
          <w:sz w:val="24"/>
        </w:rPr>
        <w:t xml:space="preserve"> NUIT</w:t>
      </w:r>
    </w:p>
    <w:p w14:paraId="6F1E0CBA" w14:textId="77777777" w:rsidR="004F2C89" w:rsidRPr="00F44D44" w:rsidRDefault="004F2C89" w:rsidP="00CF220A">
      <w:pPr>
        <w:numPr>
          <w:ilvl w:val="0"/>
          <w:numId w:val="28"/>
        </w:numPr>
        <w:spacing w:line="360" w:lineRule="auto"/>
        <w:jc w:val="both"/>
        <w:rPr>
          <w:sz w:val="24"/>
        </w:rPr>
      </w:pPr>
      <w:r w:rsidRPr="00F44D44">
        <w:rPr>
          <w:sz w:val="24"/>
        </w:rPr>
        <w:t xml:space="preserve">Se tem uma data </w:t>
      </w:r>
      <w:proofErr w:type="spellStart"/>
      <w:r w:rsidRPr="00F44D44">
        <w:rPr>
          <w:sz w:val="24"/>
        </w:rPr>
        <w:t>actual</w:t>
      </w:r>
      <w:proofErr w:type="spellEnd"/>
    </w:p>
    <w:p w14:paraId="6EDB236B" w14:textId="77777777" w:rsidR="004F2C89" w:rsidRPr="00F44D44" w:rsidRDefault="004F2C89" w:rsidP="00CF220A">
      <w:pPr>
        <w:numPr>
          <w:ilvl w:val="0"/>
          <w:numId w:val="28"/>
        </w:numPr>
        <w:spacing w:line="360" w:lineRule="auto"/>
        <w:jc w:val="both"/>
        <w:rPr>
          <w:sz w:val="24"/>
        </w:rPr>
      </w:pPr>
      <w:r w:rsidRPr="00F44D44">
        <w:rPr>
          <w:sz w:val="24"/>
        </w:rPr>
        <w:t>Se não tem rasuras</w:t>
      </w:r>
    </w:p>
    <w:p w14:paraId="67EAB6C8" w14:textId="77777777" w:rsidR="004F2C89" w:rsidRPr="00F44D44" w:rsidRDefault="004F2C89" w:rsidP="00CF220A">
      <w:pPr>
        <w:numPr>
          <w:ilvl w:val="0"/>
          <w:numId w:val="28"/>
        </w:numPr>
        <w:spacing w:line="360" w:lineRule="auto"/>
        <w:jc w:val="both"/>
        <w:rPr>
          <w:sz w:val="24"/>
        </w:rPr>
      </w:pPr>
      <w:r w:rsidRPr="00F44D44">
        <w:rPr>
          <w:sz w:val="24"/>
        </w:rPr>
        <w:t>Se está aprovado por assinatura de uma entidade competente</w:t>
      </w:r>
    </w:p>
    <w:p w14:paraId="3272FAB0" w14:textId="77777777" w:rsidR="004F2C89" w:rsidRPr="00F44D44" w:rsidRDefault="004F2C89" w:rsidP="00CF220A">
      <w:pPr>
        <w:numPr>
          <w:ilvl w:val="0"/>
          <w:numId w:val="28"/>
        </w:numPr>
        <w:spacing w:line="360" w:lineRule="auto"/>
        <w:jc w:val="both"/>
        <w:rPr>
          <w:sz w:val="24"/>
        </w:rPr>
      </w:pPr>
      <w:r w:rsidRPr="00F44D44">
        <w:rPr>
          <w:sz w:val="24"/>
        </w:rPr>
        <w:t>Se o conteúdo da informação permite proceder uma identificação/ classificação adequada</w:t>
      </w:r>
    </w:p>
    <w:p w14:paraId="0007F839" w14:textId="77777777" w:rsidR="004F2C89" w:rsidRPr="00F44D44" w:rsidRDefault="004F2C89" w:rsidP="00CF220A">
      <w:pPr>
        <w:numPr>
          <w:ilvl w:val="0"/>
          <w:numId w:val="28"/>
        </w:numPr>
        <w:spacing w:after="120" w:line="360" w:lineRule="auto"/>
        <w:ind w:hanging="357"/>
        <w:jc w:val="both"/>
        <w:rPr>
          <w:sz w:val="24"/>
        </w:rPr>
      </w:pPr>
      <w:r w:rsidRPr="00F44D44">
        <w:rPr>
          <w:sz w:val="24"/>
        </w:rPr>
        <w:t>Se o conteúdo do documento confere com o produto ou bem fornecido ou serviço prestado.</w:t>
      </w:r>
    </w:p>
    <w:p w14:paraId="4CCA64B8" w14:textId="77777777" w:rsidR="004F2C89" w:rsidRPr="00F44D44" w:rsidRDefault="004F2C89" w:rsidP="004F2C89">
      <w:pPr>
        <w:spacing w:line="360" w:lineRule="auto"/>
        <w:jc w:val="both"/>
        <w:rPr>
          <w:sz w:val="24"/>
        </w:rPr>
      </w:pPr>
      <w:r w:rsidRPr="00F44D44">
        <w:rPr>
          <w:sz w:val="24"/>
        </w:rPr>
        <w:t>Depois destas verificações, os documentos devem ser arquivados de acordo com o sistema de arquivo. Seguidamente são classificados consoante o plano de contas e finalmente registados nas contas e subcontas adequadas.</w:t>
      </w:r>
    </w:p>
    <w:p w14:paraId="0B86C1A9" w14:textId="77777777" w:rsidR="004F2C89" w:rsidRPr="00F44D44" w:rsidRDefault="004F2C89" w:rsidP="004F2C89">
      <w:pPr>
        <w:spacing w:line="360" w:lineRule="auto"/>
        <w:jc w:val="both"/>
        <w:rPr>
          <w:sz w:val="24"/>
        </w:rPr>
      </w:pPr>
    </w:p>
    <w:p w14:paraId="4BC03734" w14:textId="77777777" w:rsidR="004F2C89" w:rsidRPr="006E6DA9" w:rsidRDefault="004F2C89" w:rsidP="00CF220A">
      <w:pPr>
        <w:pStyle w:val="Heading5"/>
        <w:numPr>
          <w:ilvl w:val="0"/>
          <w:numId w:val="3"/>
        </w:numPr>
        <w:spacing w:after="240"/>
        <w:ind w:left="357" w:hanging="357"/>
      </w:pPr>
      <w:r w:rsidRPr="006E6DA9">
        <w:t>Trabalho Mensal</w:t>
      </w:r>
    </w:p>
    <w:p w14:paraId="28129252" w14:textId="77777777" w:rsidR="004F2C89" w:rsidRPr="00F44D44" w:rsidRDefault="004F2C89" w:rsidP="00D1789E">
      <w:pPr>
        <w:spacing w:after="240" w:line="360" w:lineRule="auto"/>
        <w:jc w:val="both"/>
        <w:rPr>
          <w:sz w:val="24"/>
        </w:rPr>
      </w:pPr>
      <w:r w:rsidRPr="00F44D44">
        <w:rPr>
          <w:sz w:val="24"/>
        </w:rPr>
        <w:t>Men</w:t>
      </w:r>
      <w:r w:rsidR="00A443AA" w:rsidRPr="00F44D44">
        <w:rPr>
          <w:sz w:val="24"/>
        </w:rPr>
        <w:t>salmente deverão extrair-se os b</w:t>
      </w:r>
      <w:r w:rsidRPr="00F44D44">
        <w:rPr>
          <w:sz w:val="24"/>
        </w:rPr>
        <w:t xml:space="preserve">alancetes de verificação e os </w:t>
      </w:r>
      <w:proofErr w:type="spellStart"/>
      <w:r w:rsidRPr="00F44D44">
        <w:rPr>
          <w:sz w:val="24"/>
        </w:rPr>
        <w:t>extractos</w:t>
      </w:r>
      <w:proofErr w:type="spellEnd"/>
      <w:r w:rsidRPr="00F44D44">
        <w:rPr>
          <w:sz w:val="24"/>
        </w:rPr>
        <w:t xml:space="preserve"> das contas que se pretendem analisar e proceder-se às seguintes verificações:</w:t>
      </w:r>
    </w:p>
    <w:p w14:paraId="6B8411C1" w14:textId="77777777" w:rsidR="004F2C89" w:rsidRPr="00D1789E" w:rsidRDefault="004F2C89" w:rsidP="00D1789E">
      <w:pPr>
        <w:spacing w:after="240" w:line="360" w:lineRule="auto"/>
        <w:jc w:val="both"/>
        <w:rPr>
          <w:bCs/>
          <w:i/>
          <w:sz w:val="24"/>
        </w:rPr>
      </w:pPr>
      <w:r w:rsidRPr="00D1789E">
        <w:rPr>
          <w:bCs/>
          <w:i/>
          <w:sz w:val="24"/>
        </w:rPr>
        <w:t>Balancetes</w:t>
      </w:r>
    </w:p>
    <w:p w14:paraId="44A9FB45" w14:textId="77777777" w:rsidR="004F2C89" w:rsidRPr="00F44D44" w:rsidRDefault="004F2C89" w:rsidP="004F2C89">
      <w:pPr>
        <w:spacing w:line="360" w:lineRule="auto"/>
        <w:jc w:val="both"/>
        <w:rPr>
          <w:sz w:val="24"/>
        </w:rPr>
      </w:pPr>
      <w:r w:rsidRPr="00F44D44">
        <w:rPr>
          <w:sz w:val="24"/>
        </w:rPr>
        <w:t xml:space="preserve">O balancete deverá ser observado quanto aos seguintes </w:t>
      </w:r>
      <w:proofErr w:type="spellStart"/>
      <w:r w:rsidRPr="00F44D44">
        <w:rPr>
          <w:sz w:val="24"/>
        </w:rPr>
        <w:t>aspectos</w:t>
      </w:r>
      <w:proofErr w:type="spellEnd"/>
      <w:r w:rsidRPr="00F44D44">
        <w:rPr>
          <w:sz w:val="24"/>
        </w:rPr>
        <w:t>:</w:t>
      </w:r>
    </w:p>
    <w:p w14:paraId="48195E1B" w14:textId="77777777" w:rsidR="004F2C89" w:rsidRPr="00F44D44" w:rsidRDefault="004F2C89" w:rsidP="00CF220A">
      <w:pPr>
        <w:numPr>
          <w:ilvl w:val="0"/>
          <w:numId w:val="29"/>
        </w:numPr>
        <w:spacing w:line="360" w:lineRule="auto"/>
        <w:jc w:val="both"/>
        <w:rPr>
          <w:sz w:val="24"/>
        </w:rPr>
      </w:pPr>
      <w:r w:rsidRPr="00F44D44">
        <w:rPr>
          <w:sz w:val="24"/>
        </w:rPr>
        <w:t>A soma dos débitos deverá ser igual aos créditos;</w:t>
      </w:r>
    </w:p>
    <w:p w14:paraId="103C1C0F" w14:textId="77777777" w:rsidR="004F2C89" w:rsidRPr="00F44D44" w:rsidRDefault="004F2C89" w:rsidP="00CF220A">
      <w:pPr>
        <w:numPr>
          <w:ilvl w:val="0"/>
          <w:numId w:val="29"/>
        </w:numPr>
        <w:spacing w:after="240" w:line="360" w:lineRule="auto"/>
        <w:jc w:val="both"/>
        <w:rPr>
          <w:sz w:val="24"/>
        </w:rPr>
      </w:pPr>
      <w:r w:rsidRPr="00F44D44">
        <w:rPr>
          <w:sz w:val="24"/>
        </w:rPr>
        <w:lastRenderedPageBreak/>
        <w:t>Comparativamente aos meses anteriores as contas não revelam variações estranhas.</w:t>
      </w:r>
    </w:p>
    <w:p w14:paraId="6D0D34A7" w14:textId="77777777" w:rsidR="004F2C89" w:rsidRPr="00D1789E" w:rsidRDefault="004F2C89" w:rsidP="00D1789E">
      <w:pPr>
        <w:spacing w:after="240" w:line="360" w:lineRule="auto"/>
        <w:jc w:val="both"/>
        <w:rPr>
          <w:bCs/>
          <w:i/>
          <w:sz w:val="24"/>
        </w:rPr>
      </w:pPr>
      <w:r w:rsidRPr="00D1789E">
        <w:rPr>
          <w:bCs/>
          <w:i/>
          <w:sz w:val="24"/>
        </w:rPr>
        <w:t>Conciliações dos saldos bancários</w:t>
      </w:r>
    </w:p>
    <w:p w14:paraId="2EA9D644" w14:textId="77777777" w:rsidR="004F2C89" w:rsidRPr="00F44D44" w:rsidRDefault="004F2C89" w:rsidP="00D1789E">
      <w:pPr>
        <w:spacing w:after="240" w:line="360" w:lineRule="auto"/>
        <w:jc w:val="both"/>
        <w:rPr>
          <w:sz w:val="24"/>
        </w:rPr>
      </w:pPr>
      <w:r w:rsidRPr="00F44D44">
        <w:rPr>
          <w:sz w:val="24"/>
        </w:rPr>
        <w:t xml:space="preserve">Como conciliação bancária, define-se a </w:t>
      </w:r>
      <w:r w:rsidRPr="00F44D44">
        <w:rPr>
          <w:i/>
          <w:sz w:val="24"/>
        </w:rPr>
        <w:t>picagem</w:t>
      </w:r>
      <w:r w:rsidRPr="00F44D44">
        <w:rPr>
          <w:sz w:val="24"/>
        </w:rPr>
        <w:t xml:space="preserve"> de todos os movimentos constantes dos </w:t>
      </w:r>
      <w:proofErr w:type="spellStart"/>
      <w:r w:rsidRPr="00F44D44">
        <w:rPr>
          <w:sz w:val="24"/>
        </w:rPr>
        <w:t>extractos</w:t>
      </w:r>
      <w:proofErr w:type="spellEnd"/>
      <w:r w:rsidRPr="00F44D44">
        <w:rPr>
          <w:sz w:val="24"/>
        </w:rPr>
        <w:t xml:space="preserve"> bancários com os constantes dos </w:t>
      </w:r>
      <w:proofErr w:type="spellStart"/>
      <w:r w:rsidRPr="00F44D44">
        <w:rPr>
          <w:sz w:val="24"/>
        </w:rPr>
        <w:t>respectivos</w:t>
      </w:r>
      <w:proofErr w:type="spellEnd"/>
      <w:r w:rsidRPr="00F44D44">
        <w:rPr>
          <w:sz w:val="24"/>
        </w:rPr>
        <w:t xml:space="preserve"> </w:t>
      </w:r>
      <w:proofErr w:type="spellStart"/>
      <w:r w:rsidRPr="00F44D44">
        <w:rPr>
          <w:sz w:val="24"/>
        </w:rPr>
        <w:t>extractos</w:t>
      </w:r>
      <w:proofErr w:type="spellEnd"/>
      <w:r w:rsidRPr="00F44D44">
        <w:rPr>
          <w:sz w:val="24"/>
        </w:rPr>
        <w:t xml:space="preserve"> da Contabilidade, com o intuito de se </w:t>
      </w:r>
      <w:proofErr w:type="spellStart"/>
      <w:r w:rsidRPr="00F44D44">
        <w:rPr>
          <w:sz w:val="24"/>
        </w:rPr>
        <w:t>detectarem</w:t>
      </w:r>
      <w:proofErr w:type="spellEnd"/>
      <w:r w:rsidRPr="00F44D44">
        <w:rPr>
          <w:sz w:val="24"/>
        </w:rPr>
        <w:t xml:space="preserve"> eventuais discrepâncias (valores em aberto). Para o</w:t>
      </w:r>
      <w:r w:rsidR="00C53D9F" w:rsidRPr="00F44D44">
        <w:rPr>
          <w:sz w:val="24"/>
        </w:rPr>
        <w:t xml:space="preserve"> efeito, deverá ser solicitado </w:t>
      </w:r>
      <w:r w:rsidRPr="00F44D44">
        <w:rPr>
          <w:sz w:val="24"/>
        </w:rPr>
        <w:t xml:space="preserve">no dia </w:t>
      </w:r>
      <w:r w:rsidR="00E665D3" w:rsidRPr="00F44D44">
        <w:rPr>
          <w:sz w:val="24"/>
        </w:rPr>
        <w:t>útil</w:t>
      </w:r>
      <w:r w:rsidRPr="00F44D44">
        <w:rPr>
          <w:sz w:val="24"/>
        </w:rPr>
        <w:t xml:space="preserve"> imediatamente seguinte, ao </w:t>
      </w:r>
      <w:r w:rsidR="00A443AA" w:rsidRPr="00F44D44">
        <w:rPr>
          <w:sz w:val="24"/>
        </w:rPr>
        <w:t>ú</w:t>
      </w:r>
      <w:r w:rsidRPr="00F44D44">
        <w:rPr>
          <w:sz w:val="24"/>
        </w:rPr>
        <w:t xml:space="preserve">ltimo dia do mês, o (s) </w:t>
      </w:r>
      <w:proofErr w:type="spellStart"/>
      <w:r w:rsidRPr="00F44D44">
        <w:rPr>
          <w:sz w:val="24"/>
        </w:rPr>
        <w:t>extracto</w:t>
      </w:r>
      <w:proofErr w:type="spellEnd"/>
      <w:r w:rsidRPr="00F44D44">
        <w:rPr>
          <w:sz w:val="24"/>
        </w:rPr>
        <w:t>(s) bancário(s) junto ao (s) banco (s) onde esta(o) domiciliada (s) a(s) conta(s) bancária (s).</w:t>
      </w:r>
    </w:p>
    <w:p w14:paraId="448DC240" w14:textId="77777777" w:rsidR="004F2C89" w:rsidRPr="00F44D44" w:rsidRDefault="004F2C89" w:rsidP="004F2C89">
      <w:pPr>
        <w:spacing w:line="360" w:lineRule="auto"/>
        <w:jc w:val="both"/>
        <w:rPr>
          <w:sz w:val="24"/>
        </w:rPr>
      </w:pPr>
      <w:r w:rsidRPr="00F44D44">
        <w:rPr>
          <w:sz w:val="24"/>
        </w:rPr>
        <w:t xml:space="preserve">A conciliação deve ser </w:t>
      </w:r>
      <w:proofErr w:type="spellStart"/>
      <w:r w:rsidRPr="00F44D44">
        <w:rPr>
          <w:sz w:val="24"/>
        </w:rPr>
        <w:t>efectuada</w:t>
      </w:r>
      <w:proofErr w:type="spellEnd"/>
      <w:r w:rsidRPr="00F44D44">
        <w:rPr>
          <w:sz w:val="24"/>
        </w:rPr>
        <w:t xml:space="preserve"> em documento próprio </w:t>
      </w:r>
      <w:r w:rsidRPr="00F44D44">
        <w:rPr>
          <w:sz w:val="24"/>
          <w:szCs w:val="24"/>
        </w:rPr>
        <w:t>(</w:t>
      </w:r>
      <w:proofErr w:type="spellStart"/>
      <w:r w:rsidRPr="00F44D44">
        <w:rPr>
          <w:sz w:val="24"/>
          <w:szCs w:val="24"/>
        </w:rPr>
        <w:t>Mod</w:t>
      </w:r>
      <w:proofErr w:type="spellEnd"/>
      <w:r w:rsidRPr="00F44D44">
        <w:rPr>
          <w:sz w:val="24"/>
          <w:szCs w:val="24"/>
        </w:rPr>
        <w:t xml:space="preserve">. </w:t>
      </w:r>
      <w:r w:rsidR="004D6CCD" w:rsidRPr="00F44D44">
        <w:rPr>
          <w:sz w:val="24"/>
          <w:szCs w:val="24"/>
        </w:rPr>
        <w:t>UEM</w:t>
      </w:r>
      <w:r w:rsidR="00C53D9F" w:rsidRPr="00F44D44">
        <w:rPr>
          <w:sz w:val="24"/>
          <w:szCs w:val="24"/>
        </w:rPr>
        <w:t>-DLA</w:t>
      </w:r>
      <w:r w:rsidR="004D6CCD" w:rsidRPr="00F44D44">
        <w:rPr>
          <w:sz w:val="24"/>
          <w:szCs w:val="24"/>
        </w:rPr>
        <w:t xml:space="preserve"> </w:t>
      </w:r>
      <w:r w:rsidRPr="00F44D44">
        <w:rPr>
          <w:sz w:val="24"/>
          <w:szCs w:val="24"/>
        </w:rPr>
        <w:t>007),</w:t>
      </w:r>
      <w:r w:rsidRPr="00F44D44">
        <w:rPr>
          <w:sz w:val="24"/>
        </w:rPr>
        <w:t xml:space="preserve"> averiguando as causas dos valores em aberto, tomando em atenção as seguintes situações:</w:t>
      </w:r>
    </w:p>
    <w:p w14:paraId="0D61D909" w14:textId="77777777" w:rsidR="004F2C89" w:rsidRPr="00F44D44" w:rsidRDefault="004F2C89" w:rsidP="00CF220A">
      <w:pPr>
        <w:numPr>
          <w:ilvl w:val="0"/>
          <w:numId w:val="30"/>
        </w:numPr>
        <w:spacing w:line="360" w:lineRule="auto"/>
        <w:jc w:val="both"/>
        <w:rPr>
          <w:sz w:val="24"/>
        </w:rPr>
      </w:pPr>
      <w:r w:rsidRPr="00F44D44">
        <w:rPr>
          <w:sz w:val="24"/>
        </w:rPr>
        <w:t xml:space="preserve">Movimentos </w:t>
      </w:r>
      <w:proofErr w:type="spellStart"/>
      <w:r w:rsidRPr="00F44D44">
        <w:rPr>
          <w:sz w:val="24"/>
        </w:rPr>
        <w:t>reflectidos</w:t>
      </w:r>
      <w:proofErr w:type="spellEnd"/>
      <w:r w:rsidRPr="00F44D44">
        <w:rPr>
          <w:sz w:val="24"/>
        </w:rPr>
        <w:t xml:space="preserve"> no </w:t>
      </w:r>
      <w:proofErr w:type="spellStart"/>
      <w:r w:rsidRPr="00F44D44">
        <w:rPr>
          <w:sz w:val="24"/>
        </w:rPr>
        <w:t>extracto</w:t>
      </w:r>
      <w:proofErr w:type="spellEnd"/>
      <w:r w:rsidRPr="00F44D44">
        <w:rPr>
          <w:sz w:val="24"/>
        </w:rPr>
        <w:t xml:space="preserve"> bancário e não registados na Contabilidade;</w:t>
      </w:r>
    </w:p>
    <w:p w14:paraId="7DCFE231" w14:textId="77777777" w:rsidR="004F2C89" w:rsidRPr="00F44D44" w:rsidRDefault="004F2C89" w:rsidP="00CF220A">
      <w:pPr>
        <w:numPr>
          <w:ilvl w:val="0"/>
          <w:numId w:val="30"/>
        </w:numPr>
        <w:spacing w:after="240" w:line="360" w:lineRule="auto"/>
        <w:ind w:hanging="357"/>
        <w:jc w:val="both"/>
        <w:rPr>
          <w:sz w:val="24"/>
        </w:rPr>
      </w:pPr>
      <w:r w:rsidRPr="00F44D44">
        <w:rPr>
          <w:sz w:val="24"/>
        </w:rPr>
        <w:t xml:space="preserve">Movimentos registados na Contabilidade e não </w:t>
      </w:r>
      <w:proofErr w:type="spellStart"/>
      <w:r w:rsidRPr="00F44D44">
        <w:rPr>
          <w:sz w:val="24"/>
        </w:rPr>
        <w:t>reflectidos</w:t>
      </w:r>
      <w:proofErr w:type="spellEnd"/>
      <w:r w:rsidRPr="00F44D44">
        <w:rPr>
          <w:sz w:val="24"/>
        </w:rPr>
        <w:t xml:space="preserve"> no </w:t>
      </w:r>
      <w:proofErr w:type="spellStart"/>
      <w:r w:rsidRPr="00F44D44">
        <w:rPr>
          <w:sz w:val="24"/>
        </w:rPr>
        <w:t>extracto</w:t>
      </w:r>
      <w:proofErr w:type="spellEnd"/>
      <w:r w:rsidRPr="00F44D44">
        <w:rPr>
          <w:sz w:val="24"/>
        </w:rPr>
        <w:t xml:space="preserve"> bancário.</w:t>
      </w:r>
    </w:p>
    <w:p w14:paraId="2B256D49" w14:textId="77777777" w:rsidR="004F2C89" w:rsidRPr="00F44D44" w:rsidRDefault="004F2C89" w:rsidP="00D1789E">
      <w:pPr>
        <w:pStyle w:val="BodyTextIndent3"/>
        <w:spacing w:after="240"/>
        <w:ind w:left="0" w:firstLine="0"/>
      </w:pPr>
      <w:r w:rsidRPr="00F44D44">
        <w:t xml:space="preserve">Depois de elaboradas devem as mesmas ser assinadas e visadas por quem elaborou e um superior hierárquico ao executor, </w:t>
      </w:r>
      <w:proofErr w:type="spellStart"/>
      <w:r w:rsidRPr="00F44D44">
        <w:t>respectivamente</w:t>
      </w:r>
      <w:proofErr w:type="spellEnd"/>
      <w:r w:rsidRPr="00F44D44">
        <w:t xml:space="preserve">. </w:t>
      </w:r>
    </w:p>
    <w:p w14:paraId="55DE4A2F" w14:textId="77777777" w:rsidR="004F2C89" w:rsidRPr="00D1789E" w:rsidRDefault="004F2C89" w:rsidP="00D1789E">
      <w:pPr>
        <w:spacing w:after="240" w:line="360" w:lineRule="auto"/>
        <w:rPr>
          <w:sz w:val="24"/>
          <w:u w:val="single"/>
        </w:rPr>
      </w:pPr>
      <w:r w:rsidRPr="00D1789E">
        <w:rPr>
          <w:sz w:val="24"/>
          <w:u w:val="single"/>
        </w:rPr>
        <w:t>Cuidados a t</w:t>
      </w:r>
      <w:r w:rsidR="00112B94" w:rsidRPr="00D1789E">
        <w:rPr>
          <w:sz w:val="24"/>
          <w:u w:val="single"/>
        </w:rPr>
        <w:t>er na análise de reconciliações</w:t>
      </w:r>
      <w:r w:rsidR="00D1789E">
        <w:rPr>
          <w:sz w:val="24"/>
          <w:u w:val="single"/>
        </w:rPr>
        <w:t xml:space="preserve"> bancárias</w:t>
      </w:r>
    </w:p>
    <w:p w14:paraId="4BD0BD8C" w14:textId="77777777" w:rsidR="004F2C89" w:rsidRPr="00F44D44" w:rsidRDefault="00660C0B" w:rsidP="00D1789E">
      <w:pPr>
        <w:spacing w:after="240" w:line="360" w:lineRule="auto"/>
        <w:jc w:val="both"/>
        <w:rPr>
          <w:sz w:val="24"/>
        </w:rPr>
      </w:pPr>
      <w:r w:rsidRPr="00F44D44">
        <w:rPr>
          <w:sz w:val="24"/>
        </w:rPr>
        <w:t>Os itens de reconciliação que apareçam dois meses consecutivos</w:t>
      </w:r>
      <w:r w:rsidR="00112B94" w:rsidRPr="00F44D44">
        <w:rPr>
          <w:sz w:val="24"/>
        </w:rPr>
        <w:t xml:space="preserve"> na reconciliação deverão ser adequadamente</w:t>
      </w:r>
      <w:r w:rsidRPr="00F44D44">
        <w:rPr>
          <w:sz w:val="24"/>
        </w:rPr>
        <w:t xml:space="preserve"> </w:t>
      </w:r>
      <w:r w:rsidR="004F2C89" w:rsidRPr="00F44D44">
        <w:rPr>
          <w:sz w:val="24"/>
        </w:rPr>
        <w:t>investigados.</w:t>
      </w:r>
    </w:p>
    <w:p w14:paraId="220480D9" w14:textId="77777777" w:rsidR="004F2C89" w:rsidRPr="00F44D44" w:rsidRDefault="00D1789E" w:rsidP="00D1789E">
      <w:pPr>
        <w:spacing w:after="240" w:line="360" w:lineRule="auto"/>
        <w:jc w:val="both"/>
        <w:rPr>
          <w:sz w:val="24"/>
        </w:rPr>
      </w:pPr>
      <w:r>
        <w:rPr>
          <w:sz w:val="24"/>
        </w:rPr>
        <w:t>N</w:t>
      </w:r>
      <w:r w:rsidR="004F2C89" w:rsidRPr="00F44D44">
        <w:rPr>
          <w:sz w:val="24"/>
        </w:rPr>
        <w:t xml:space="preserve">o caso de se tratar de débitos e/ou créditos do banco que não tenham sido contabilizados </w:t>
      </w:r>
      <w:r w:rsidR="00727EED" w:rsidRPr="00F44D44">
        <w:rPr>
          <w:sz w:val="24"/>
        </w:rPr>
        <w:t>na DLA</w:t>
      </w:r>
      <w:r w:rsidR="004F2C89" w:rsidRPr="00F44D44">
        <w:rPr>
          <w:sz w:val="24"/>
        </w:rPr>
        <w:t xml:space="preserve"> há pelo menos três meses, haverá que </w:t>
      </w:r>
      <w:proofErr w:type="spellStart"/>
      <w:r w:rsidR="004F2C89" w:rsidRPr="00F44D44">
        <w:rPr>
          <w:sz w:val="24"/>
        </w:rPr>
        <w:t>detectar</w:t>
      </w:r>
      <w:proofErr w:type="spellEnd"/>
      <w:r w:rsidR="004F2C89" w:rsidRPr="00F44D44">
        <w:rPr>
          <w:sz w:val="24"/>
        </w:rPr>
        <w:t xml:space="preserve"> a razão do sucedido e, se não existirem ou tiverem sido extraviados documentos de suporte, solicitar ao banco as </w:t>
      </w:r>
      <w:proofErr w:type="spellStart"/>
      <w:r w:rsidR="004F2C89" w:rsidRPr="00F44D44">
        <w:rPr>
          <w:sz w:val="24"/>
        </w:rPr>
        <w:t>respectivas</w:t>
      </w:r>
      <w:proofErr w:type="spellEnd"/>
      <w:r w:rsidR="004F2C89" w:rsidRPr="00F44D44">
        <w:rPr>
          <w:sz w:val="24"/>
        </w:rPr>
        <w:t xml:space="preserve"> segundas vias.</w:t>
      </w:r>
    </w:p>
    <w:p w14:paraId="21CFC845" w14:textId="77777777" w:rsidR="004F2C89" w:rsidRPr="00F44D44" w:rsidRDefault="004F2C89" w:rsidP="00D1789E">
      <w:pPr>
        <w:pStyle w:val="BodyTextIndent3"/>
        <w:spacing w:after="240"/>
        <w:ind w:left="0" w:firstLine="0"/>
      </w:pPr>
      <w:r w:rsidRPr="00F44D44">
        <w:t>No caso de cheques que há</w:t>
      </w:r>
      <w:r w:rsidR="00E665D3" w:rsidRPr="00F44D44">
        <w:t xml:space="preserve"> dois</w:t>
      </w:r>
      <w:r w:rsidRPr="00F44D44">
        <w:t xml:space="preserve"> (2)</w:t>
      </w:r>
      <w:r w:rsidR="00E665D3" w:rsidRPr="00F44D44">
        <w:t xml:space="preserve"> meses</w:t>
      </w:r>
      <w:r w:rsidRPr="00F44D44">
        <w:t xml:space="preserve"> permaneçam pendentes de levantamento, haverá que contactar por escrito o beneficiário e, se tal não resultar, dever-se-á proceder </w:t>
      </w:r>
      <w:r w:rsidRPr="00F44D44">
        <w:lastRenderedPageBreak/>
        <w:t>ao seu cancelamento. Se mais tarde o beneficiário vier reclamar por escrito, emitir-se-á então um novo cheque.</w:t>
      </w:r>
    </w:p>
    <w:p w14:paraId="3B42C4D3" w14:textId="77777777" w:rsidR="004F2C89" w:rsidRPr="00D1789E" w:rsidRDefault="004F2C89" w:rsidP="00D1789E">
      <w:pPr>
        <w:spacing w:after="240" w:line="360" w:lineRule="auto"/>
        <w:jc w:val="both"/>
        <w:rPr>
          <w:bCs/>
          <w:i/>
          <w:sz w:val="24"/>
        </w:rPr>
      </w:pPr>
      <w:r w:rsidRPr="00D1789E">
        <w:rPr>
          <w:bCs/>
          <w:i/>
          <w:sz w:val="24"/>
        </w:rPr>
        <w:t>Verificação dos saldos de</w:t>
      </w:r>
      <w:r w:rsidR="00A615C3" w:rsidRPr="00D1789E">
        <w:rPr>
          <w:bCs/>
          <w:i/>
          <w:sz w:val="24"/>
        </w:rPr>
        <w:t xml:space="preserve"> </w:t>
      </w:r>
      <w:r w:rsidR="00D1789E">
        <w:rPr>
          <w:bCs/>
          <w:i/>
          <w:sz w:val="24"/>
        </w:rPr>
        <w:t>c</w:t>
      </w:r>
      <w:r w:rsidRPr="00D1789E">
        <w:rPr>
          <w:bCs/>
          <w:i/>
          <w:sz w:val="24"/>
        </w:rPr>
        <w:t>aixa</w:t>
      </w:r>
    </w:p>
    <w:p w14:paraId="0B85B09E" w14:textId="77777777" w:rsidR="004F2C89" w:rsidRPr="00F44D44" w:rsidRDefault="004F2C89" w:rsidP="00D1789E">
      <w:pPr>
        <w:spacing w:after="240" w:line="360" w:lineRule="auto"/>
        <w:jc w:val="both"/>
        <w:rPr>
          <w:sz w:val="24"/>
        </w:rPr>
      </w:pPr>
      <w:r w:rsidRPr="00F44D44">
        <w:rPr>
          <w:sz w:val="24"/>
        </w:rPr>
        <w:t xml:space="preserve">No final do mês deverão ser comparados os saldos registados nas contas de caixa com os que figuram nos mapas preparados pelos tesoureiros, que por sua vez deverão estar fisicamente verificados por pessoa independente da tesouraria. </w:t>
      </w:r>
    </w:p>
    <w:p w14:paraId="22D54856" w14:textId="77777777" w:rsidR="004F2C89" w:rsidRPr="00F44D44" w:rsidRDefault="004F2C89" w:rsidP="00D1789E">
      <w:pPr>
        <w:spacing w:after="240" w:line="360" w:lineRule="auto"/>
        <w:jc w:val="both"/>
        <w:rPr>
          <w:sz w:val="24"/>
        </w:rPr>
      </w:pPr>
      <w:r w:rsidRPr="00F44D44">
        <w:rPr>
          <w:sz w:val="24"/>
        </w:rPr>
        <w:t xml:space="preserve">Todas as diferenças deverão ser analisadas e corrigidas por parte da Contabilidade ou da Tesouraria conforme for a origem dos erros identificados. </w:t>
      </w:r>
    </w:p>
    <w:p w14:paraId="6B44C1CA" w14:textId="77777777" w:rsidR="004F2C89" w:rsidRPr="00F44D44" w:rsidRDefault="004F2C89" w:rsidP="00D1789E">
      <w:pPr>
        <w:spacing w:after="240" w:line="360" w:lineRule="auto"/>
        <w:jc w:val="both"/>
        <w:rPr>
          <w:i/>
          <w:sz w:val="24"/>
        </w:rPr>
      </w:pPr>
      <w:r w:rsidRPr="00F44D44">
        <w:rPr>
          <w:i/>
          <w:sz w:val="24"/>
        </w:rPr>
        <w:t>Confirmação dos saldos em conta-corrente com Terceiros</w:t>
      </w:r>
    </w:p>
    <w:p w14:paraId="47CB4537" w14:textId="77777777" w:rsidR="004F2C89" w:rsidRPr="00F44D44" w:rsidRDefault="004F2C89" w:rsidP="00D1789E">
      <w:pPr>
        <w:spacing w:after="240" w:line="360" w:lineRule="auto"/>
        <w:jc w:val="both"/>
        <w:rPr>
          <w:sz w:val="24"/>
        </w:rPr>
      </w:pPr>
      <w:r w:rsidRPr="00F44D44">
        <w:rPr>
          <w:sz w:val="24"/>
        </w:rPr>
        <w:t xml:space="preserve">Deverão ser emitidos </w:t>
      </w:r>
      <w:proofErr w:type="spellStart"/>
      <w:r w:rsidRPr="00F44D44">
        <w:rPr>
          <w:sz w:val="24"/>
        </w:rPr>
        <w:t>extractos</w:t>
      </w:r>
      <w:proofErr w:type="spellEnd"/>
      <w:r w:rsidRPr="00F44D44">
        <w:rPr>
          <w:sz w:val="24"/>
        </w:rPr>
        <w:t xml:space="preserve"> das contas correntes de Terceiros e remetidos </w:t>
      </w:r>
      <w:proofErr w:type="gramStart"/>
      <w:r w:rsidR="001816DE" w:rsidRPr="00F44D44">
        <w:rPr>
          <w:sz w:val="24"/>
        </w:rPr>
        <w:t>à</w:t>
      </w:r>
      <w:proofErr w:type="gramEnd"/>
      <w:r w:rsidRPr="00F44D44">
        <w:rPr>
          <w:sz w:val="24"/>
        </w:rPr>
        <w:t xml:space="preserve"> estes para sua confirmação ou conciliação. Evidências de correspondência e resumos de conciliações deverão ser arquivados conjuntamente, em pasta própria.</w:t>
      </w:r>
    </w:p>
    <w:p w14:paraId="5C2B18EF" w14:textId="77777777" w:rsidR="004F2C89" w:rsidRPr="00D1789E" w:rsidRDefault="004F2C89" w:rsidP="00D1789E">
      <w:pPr>
        <w:spacing w:after="240" w:line="360" w:lineRule="auto"/>
        <w:jc w:val="both"/>
        <w:rPr>
          <w:bCs/>
          <w:i/>
          <w:sz w:val="24"/>
        </w:rPr>
      </w:pPr>
      <w:proofErr w:type="spellStart"/>
      <w:r w:rsidRPr="00D1789E">
        <w:rPr>
          <w:bCs/>
          <w:i/>
          <w:sz w:val="24"/>
        </w:rPr>
        <w:t>Actualização</w:t>
      </w:r>
      <w:proofErr w:type="spellEnd"/>
      <w:r w:rsidRPr="00D1789E">
        <w:rPr>
          <w:bCs/>
          <w:i/>
          <w:sz w:val="24"/>
        </w:rPr>
        <w:t xml:space="preserve"> cambial</w:t>
      </w:r>
    </w:p>
    <w:p w14:paraId="7C686D60" w14:textId="77777777" w:rsidR="004F2C89" w:rsidRPr="00F44D44" w:rsidRDefault="004F2C89" w:rsidP="00D1789E">
      <w:pPr>
        <w:spacing w:after="240" w:line="360" w:lineRule="auto"/>
        <w:jc w:val="both"/>
        <w:rPr>
          <w:sz w:val="24"/>
        </w:rPr>
      </w:pPr>
      <w:r w:rsidRPr="00F44D44">
        <w:rPr>
          <w:sz w:val="24"/>
        </w:rPr>
        <w:t xml:space="preserve">Nos casos em que </w:t>
      </w:r>
      <w:r w:rsidR="001816DE" w:rsidRPr="00F44D44">
        <w:rPr>
          <w:sz w:val="24"/>
        </w:rPr>
        <w:t>a DLA</w:t>
      </w:r>
      <w:r w:rsidRPr="00F44D44">
        <w:rPr>
          <w:sz w:val="24"/>
        </w:rPr>
        <w:t xml:space="preserve"> possui movimentos em metical e em moeda estrangeira, no fim de cada mês, deverá proceder-se aos ajustamentos cambiais das contas de disponibilidades, a receber e a pagar.</w:t>
      </w:r>
    </w:p>
    <w:p w14:paraId="4D38F2F0" w14:textId="77777777" w:rsidR="004F2C89" w:rsidRPr="00F44D44" w:rsidRDefault="004F2C89" w:rsidP="00D1789E">
      <w:pPr>
        <w:spacing w:after="240" w:line="360" w:lineRule="auto"/>
        <w:jc w:val="both"/>
        <w:rPr>
          <w:sz w:val="24"/>
        </w:rPr>
      </w:pPr>
      <w:r w:rsidRPr="00F44D44">
        <w:rPr>
          <w:sz w:val="24"/>
        </w:rPr>
        <w:t xml:space="preserve">Para tal, deve-se preparar um documento interno que servirá de suporte aos lançamentos de ajustamento cambial, apresentando os cálculos </w:t>
      </w:r>
      <w:proofErr w:type="spellStart"/>
      <w:r w:rsidRPr="00F44D44">
        <w:rPr>
          <w:sz w:val="24"/>
        </w:rPr>
        <w:t>efectuados</w:t>
      </w:r>
      <w:proofErr w:type="spellEnd"/>
      <w:r w:rsidRPr="00F44D44">
        <w:rPr>
          <w:sz w:val="24"/>
        </w:rPr>
        <w:t xml:space="preserve"> pela aplicação da taxa média oficial do último dia do mês e diariamente divulgada pelo Banco de Moçambique. Este documento poderá ser padronizado para maior facilidade e eficiência.</w:t>
      </w:r>
    </w:p>
    <w:p w14:paraId="1CCCACCB" w14:textId="77777777" w:rsidR="004F2C89" w:rsidRPr="00D1789E" w:rsidRDefault="004F2C89" w:rsidP="00D1789E">
      <w:pPr>
        <w:spacing w:after="240" w:line="360" w:lineRule="auto"/>
        <w:jc w:val="both"/>
        <w:rPr>
          <w:bCs/>
          <w:i/>
          <w:sz w:val="24"/>
        </w:rPr>
      </w:pPr>
      <w:r w:rsidRPr="00D1789E">
        <w:rPr>
          <w:bCs/>
          <w:i/>
          <w:sz w:val="24"/>
        </w:rPr>
        <w:t>Divulgação da informação mensal</w:t>
      </w:r>
    </w:p>
    <w:p w14:paraId="730DA5C9" w14:textId="77777777" w:rsidR="00D1789E" w:rsidRDefault="004F2C89" w:rsidP="004F2C89">
      <w:pPr>
        <w:spacing w:line="360" w:lineRule="auto"/>
        <w:jc w:val="both"/>
        <w:rPr>
          <w:sz w:val="24"/>
        </w:rPr>
      </w:pPr>
      <w:r w:rsidRPr="00F44D44">
        <w:rPr>
          <w:sz w:val="24"/>
        </w:rPr>
        <w:t xml:space="preserve">No final do mês, até ao </w:t>
      </w:r>
      <w:r w:rsidR="00F21A15" w:rsidRPr="00F44D44">
        <w:rPr>
          <w:sz w:val="24"/>
        </w:rPr>
        <w:t>dia 05</w:t>
      </w:r>
      <w:r w:rsidRPr="00F44D44">
        <w:rPr>
          <w:sz w:val="24"/>
        </w:rPr>
        <w:t xml:space="preserve"> do mês seguinte, deverá </w:t>
      </w:r>
      <w:r w:rsidR="001816DE" w:rsidRPr="00F44D44">
        <w:rPr>
          <w:sz w:val="24"/>
        </w:rPr>
        <w:t>a DLA</w:t>
      </w:r>
      <w:r w:rsidRPr="00F44D44">
        <w:rPr>
          <w:sz w:val="24"/>
        </w:rPr>
        <w:t xml:space="preserve"> preparar o relatório financeiro mensal e submetê-lo à </w:t>
      </w:r>
      <w:r w:rsidR="003E5445" w:rsidRPr="00F44D44">
        <w:rPr>
          <w:sz w:val="24"/>
        </w:rPr>
        <w:t xml:space="preserve">apreciação e </w:t>
      </w:r>
      <w:r w:rsidR="00D858FF" w:rsidRPr="00F44D44">
        <w:rPr>
          <w:sz w:val="24"/>
        </w:rPr>
        <w:t>aprovação da</w:t>
      </w:r>
      <w:r w:rsidRPr="00F44D44">
        <w:rPr>
          <w:sz w:val="24"/>
        </w:rPr>
        <w:t xml:space="preserve"> </w:t>
      </w:r>
      <w:proofErr w:type="spellStart"/>
      <w:r w:rsidRPr="00F44D44">
        <w:rPr>
          <w:sz w:val="24"/>
        </w:rPr>
        <w:t>Director</w:t>
      </w:r>
      <w:r w:rsidR="00D858FF" w:rsidRPr="00F44D44">
        <w:rPr>
          <w:sz w:val="24"/>
        </w:rPr>
        <w:t>a</w:t>
      </w:r>
      <w:proofErr w:type="spellEnd"/>
      <w:r w:rsidRPr="00F44D44">
        <w:rPr>
          <w:sz w:val="24"/>
        </w:rPr>
        <w:t xml:space="preserve"> </w:t>
      </w:r>
      <w:r w:rsidR="001816DE" w:rsidRPr="00F44D44">
        <w:rPr>
          <w:sz w:val="24"/>
        </w:rPr>
        <w:t>da DLA</w:t>
      </w:r>
      <w:r w:rsidRPr="00F44D44">
        <w:rPr>
          <w:sz w:val="24"/>
        </w:rPr>
        <w:t xml:space="preserve">. Após a aprovação o relatório deverá ser enviado à </w:t>
      </w:r>
      <w:proofErr w:type="spellStart"/>
      <w:r w:rsidRPr="00F44D44">
        <w:rPr>
          <w:sz w:val="24"/>
        </w:rPr>
        <w:t>Direcção</w:t>
      </w:r>
      <w:proofErr w:type="spellEnd"/>
      <w:r w:rsidRPr="00F44D44">
        <w:rPr>
          <w:sz w:val="24"/>
        </w:rPr>
        <w:t xml:space="preserve"> de Finanças, até ao </w:t>
      </w:r>
      <w:proofErr w:type="gramStart"/>
      <w:r w:rsidRPr="00F44D44">
        <w:rPr>
          <w:sz w:val="24"/>
        </w:rPr>
        <w:t>dia  10</w:t>
      </w:r>
      <w:proofErr w:type="gramEnd"/>
      <w:r w:rsidRPr="00F44D44">
        <w:rPr>
          <w:sz w:val="24"/>
        </w:rPr>
        <w:t xml:space="preserve"> do mês seguinte. </w:t>
      </w:r>
    </w:p>
    <w:p w14:paraId="6D9DF924" w14:textId="77777777" w:rsidR="004F2C89" w:rsidRPr="00F44D44" w:rsidRDefault="004F2C89" w:rsidP="004F2C89">
      <w:pPr>
        <w:spacing w:line="360" w:lineRule="auto"/>
        <w:jc w:val="both"/>
        <w:rPr>
          <w:sz w:val="24"/>
        </w:rPr>
      </w:pPr>
      <w:r w:rsidRPr="00F44D44">
        <w:rPr>
          <w:sz w:val="24"/>
        </w:rPr>
        <w:lastRenderedPageBreak/>
        <w:t>O relatório mensal deverá incluir para al</w:t>
      </w:r>
      <w:r w:rsidR="003E5445" w:rsidRPr="00F44D44">
        <w:rPr>
          <w:sz w:val="24"/>
        </w:rPr>
        <w:t>é</w:t>
      </w:r>
      <w:r w:rsidRPr="00F44D44">
        <w:rPr>
          <w:sz w:val="24"/>
        </w:rPr>
        <w:t xml:space="preserve">m do processo de prestação de contas os seguintes </w:t>
      </w:r>
      <w:proofErr w:type="spellStart"/>
      <w:r w:rsidRPr="00F44D44">
        <w:rPr>
          <w:sz w:val="24"/>
        </w:rPr>
        <w:t>aspectos</w:t>
      </w:r>
      <w:proofErr w:type="spellEnd"/>
      <w:r w:rsidRPr="00F44D44">
        <w:rPr>
          <w:sz w:val="24"/>
        </w:rPr>
        <w:t>:</w:t>
      </w:r>
    </w:p>
    <w:p w14:paraId="606BD449" w14:textId="77777777" w:rsidR="004F2C89" w:rsidRPr="00F44D44" w:rsidRDefault="004F2C89" w:rsidP="00CF220A">
      <w:pPr>
        <w:numPr>
          <w:ilvl w:val="0"/>
          <w:numId w:val="31"/>
        </w:numPr>
        <w:spacing w:line="360" w:lineRule="auto"/>
        <w:jc w:val="both"/>
        <w:rPr>
          <w:sz w:val="24"/>
        </w:rPr>
      </w:pPr>
      <w:r w:rsidRPr="00F44D44">
        <w:rPr>
          <w:sz w:val="24"/>
        </w:rPr>
        <w:t>Mapa de execução orçamental;</w:t>
      </w:r>
    </w:p>
    <w:p w14:paraId="23BBD840" w14:textId="77777777" w:rsidR="004F2C89" w:rsidRPr="00F44D44" w:rsidRDefault="004F2C89" w:rsidP="00CF220A">
      <w:pPr>
        <w:numPr>
          <w:ilvl w:val="0"/>
          <w:numId w:val="31"/>
        </w:numPr>
        <w:spacing w:line="360" w:lineRule="auto"/>
        <w:jc w:val="both"/>
        <w:rPr>
          <w:sz w:val="24"/>
        </w:rPr>
      </w:pPr>
      <w:r w:rsidRPr="00F44D44">
        <w:rPr>
          <w:sz w:val="24"/>
        </w:rPr>
        <w:t>Requisições pendentes;</w:t>
      </w:r>
    </w:p>
    <w:p w14:paraId="7863E005" w14:textId="77777777" w:rsidR="004F2C89" w:rsidRPr="00F44D44" w:rsidRDefault="004F2C89" w:rsidP="00CF220A">
      <w:pPr>
        <w:numPr>
          <w:ilvl w:val="0"/>
          <w:numId w:val="31"/>
        </w:numPr>
        <w:spacing w:line="360" w:lineRule="auto"/>
        <w:jc w:val="both"/>
        <w:rPr>
          <w:sz w:val="24"/>
        </w:rPr>
      </w:pPr>
      <w:r w:rsidRPr="00F44D44">
        <w:rPr>
          <w:sz w:val="24"/>
        </w:rPr>
        <w:t>Mapa de receitas mensais por tipo de receita;</w:t>
      </w:r>
    </w:p>
    <w:p w14:paraId="2A9618AD" w14:textId="77777777" w:rsidR="004F2C89" w:rsidRPr="00F44D44" w:rsidRDefault="004F2C89" w:rsidP="00CF220A">
      <w:pPr>
        <w:numPr>
          <w:ilvl w:val="0"/>
          <w:numId w:val="31"/>
        </w:numPr>
        <w:spacing w:line="360" w:lineRule="auto"/>
        <w:ind w:hanging="357"/>
        <w:jc w:val="both"/>
        <w:rPr>
          <w:sz w:val="24"/>
        </w:rPr>
      </w:pPr>
      <w:r w:rsidRPr="00F44D44">
        <w:rPr>
          <w:sz w:val="24"/>
        </w:rPr>
        <w:t>Saldos das contas bancárias;</w:t>
      </w:r>
    </w:p>
    <w:p w14:paraId="5B3D7E3C" w14:textId="77777777" w:rsidR="004F2C89" w:rsidRPr="00F44D44" w:rsidRDefault="004F2C89" w:rsidP="00CF220A">
      <w:pPr>
        <w:numPr>
          <w:ilvl w:val="0"/>
          <w:numId w:val="31"/>
        </w:numPr>
        <w:spacing w:line="360" w:lineRule="auto"/>
        <w:jc w:val="both"/>
        <w:rPr>
          <w:sz w:val="24"/>
        </w:rPr>
      </w:pPr>
      <w:r w:rsidRPr="00F44D44">
        <w:rPr>
          <w:sz w:val="24"/>
        </w:rPr>
        <w:t>Saldos das principais contas correntes de terceiros; e</w:t>
      </w:r>
    </w:p>
    <w:p w14:paraId="6120B862" w14:textId="77777777" w:rsidR="004F2C89" w:rsidRPr="00F44D44" w:rsidRDefault="004F2C89" w:rsidP="00CF220A">
      <w:pPr>
        <w:numPr>
          <w:ilvl w:val="0"/>
          <w:numId w:val="31"/>
        </w:numPr>
        <w:spacing w:after="240" w:line="360" w:lineRule="auto"/>
        <w:ind w:hanging="357"/>
        <w:jc w:val="both"/>
        <w:rPr>
          <w:sz w:val="24"/>
        </w:rPr>
      </w:pPr>
      <w:r w:rsidRPr="00F44D44">
        <w:rPr>
          <w:sz w:val="24"/>
        </w:rPr>
        <w:t>Toda a informação adicional necessária a uma gestão adequada.</w:t>
      </w:r>
    </w:p>
    <w:p w14:paraId="3F4E79B8" w14:textId="77777777" w:rsidR="004F2C89" w:rsidRPr="00F44D44" w:rsidRDefault="004F2C89" w:rsidP="004F2C89">
      <w:pPr>
        <w:spacing w:line="360" w:lineRule="auto"/>
        <w:jc w:val="both"/>
        <w:rPr>
          <w:sz w:val="24"/>
        </w:rPr>
      </w:pPr>
      <w:r w:rsidRPr="00F44D44">
        <w:rPr>
          <w:sz w:val="24"/>
        </w:rPr>
        <w:t>Deve-se garantir o cumprimento das obrigações fiscais</w:t>
      </w:r>
      <w:r w:rsidR="00913AA4" w:rsidRPr="00F44D44">
        <w:rPr>
          <w:sz w:val="24"/>
        </w:rPr>
        <w:t>, nomeadamente:</w:t>
      </w:r>
    </w:p>
    <w:p w14:paraId="40A053D2" w14:textId="77777777" w:rsidR="00913AA4" w:rsidRPr="00F44D44" w:rsidRDefault="00913AA4" w:rsidP="00CF220A">
      <w:pPr>
        <w:pStyle w:val="ListParagraph"/>
        <w:numPr>
          <w:ilvl w:val="0"/>
          <w:numId w:val="54"/>
        </w:numPr>
        <w:spacing w:line="360" w:lineRule="auto"/>
        <w:jc w:val="both"/>
        <w:rPr>
          <w:sz w:val="24"/>
        </w:rPr>
      </w:pPr>
      <w:r w:rsidRPr="00F44D44">
        <w:rPr>
          <w:sz w:val="24"/>
        </w:rPr>
        <w:t>At</w:t>
      </w:r>
      <w:r w:rsidR="00533B1F" w:rsidRPr="00F44D44">
        <w:rPr>
          <w:sz w:val="24"/>
        </w:rPr>
        <w:t>é</w:t>
      </w:r>
      <w:r w:rsidRPr="00F44D44">
        <w:rPr>
          <w:sz w:val="24"/>
        </w:rPr>
        <w:t xml:space="preserve"> dia 20 de cada mês (de Janeiro </w:t>
      </w:r>
      <w:r w:rsidR="00800853" w:rsidRPr="00F44D44">
        <w:rPr>
          <w:sz w:val="24"/>
        </w:rPr>
        <w:t>à</w:t>
      </w:r>
      <w:r w:rsidRPr="00F44D44">
        <w:rPr>
          <w:sz w:val="24"/>
        </w:rPr>
        <w:t xml:space="preserve"> Dezembro)</w:t>
      </w:r>
      <w:r w:rsidR="00187481" w:rsidRPr="00F44D44">
        <w:rPr>
          <w:sz w:val="24"/>
        </w:rPr>
        <w:t xml:space="preserve">: </w:t>
      </w:r>
      <w:r w:rsidRPr="00F44D44">
        <w:rPr>
          <w:sz w:val="24"/>
        </w:rPr>
        <w:t>Pagamento do IRPS retido na fonte;</w:t>
      </w:r>
    </w:p>
    <w:p w14:paraId="61BC802B" w14:textId="77777777" w:rsidR="00913AA4" w:rsidRPr="00F44D44" w:rsidRDefault="00913AA4" w:rsidP="00CF220A">
      <w:pPr>
        <w:pStyle w:val="ListParagraph"/>
        <w:numPr>
          <w:ilvl w:val="0"/>
          <w:numId w:val="54"/>
        </w:numPr>
        <w:spacing w:line="360" w:lineRule="auto"/>
        <w:jc w:val="both"/>
        <w:rPr>
          <w:sz w:val="24"/>
        </w:rPr>
      </w:pPr>
      <w:r w:rsidRPr="00F44D44">
        <w:rPr>
          <w:sz w:val="24"/>
        </w:rPr>
        <w:t>At</w:t>
      </w:r>
      <w:r w:rsidR="00C53D9F" w:rsidRPr="00F44D44">
        <w:rPr>
          <w:sz w:val="24"/>
        </w:rPr>
        <w:t>é</w:t>
      </w:r>
      <w:r w:rsidRPr="00F44D44">
        <w:rPr>
          <w:sz w:val="24"/>
        </w:rPr>
        <w:t xml:space="preserve"> ao fim do mês de Mar</w:t>
      </w:r>
      <w:r w:rsidR="00187481" w:rsidRPr="00F44D44">
        <w:rPr>
          <w:sz w:val="24"/>
        </w:rPr>
        <w:t>ç</w:t>
      </w:r>
      <w:r w:rsidRPr="00F44D44">
        <w:rPr>
          <w:sz w:val="24"/>
        </w:rPr>
        <w:t>o</w:t>
      </w:r>
      <w:r w:rsidR="00187481" w:rsidRPr="00F44D44">
        <w:rPr>
          <w:sz w:val="24"/>
        </w:rPr>
        <w:t>:</w:t>
      </w:r>
      <w:r w:rsidRPr="00F44D44">
        <w:rPr>
          <w:sz w:val="24"/>
        </w:rPr>
        <w:t xml:space="preserve"> Entrega da declaração anual de rendimentos do exercício anterior pelos sujeitos passivos;</w:t>
      </w:r>
    </w:p>
    <w:p w14:paraId="178DEC82" w14:textId="77777777" w:rsidR="00913AA4" w:rsidRDefault="00913AA4" w:rsidP="00CF220A">
      <w:pPr>
        <w:pStyle w:val="ListParagraph"/>
        <w:numPr>
          <w:ilvl w:val="0"/>
          <w:numId w:val="54"/>
        </w:numPr>
        <w:spacing w:after="240" w:line="360" w:lineRule="auto"/>
        <w:ind w:left="714" w:hanging="357"/>
        <w:contextualSpacing w:val="0"/>
        <w:jc w:val="both"/>
        <w:rPr>
          <w:sz w:val="24"/>
        </w:rPr>
      </w:pPr>
      <w:r w:rsidRPr="00F44D44">
        <w:rPr>
          <w:sz w:val="24"/>
        </w:rPr>
        <w:t xml:space="preserve">De Janeiro </w:t>
      </w:r>
      <w:r w:rsidR="00D858FF" w:rsidRPr="00F44D44">
        <w:rPr>
          <w:sz w:val="24"/>
        </w:rPr>
        <w:t>à</w:t>
      </w:r>
      <w:r w:rsidRPr="00F44D44">
        <w:rPr>
          <w:sz w:val="24"/>
        </w:rPr>
        <w:t xml:space="preserve"> </w:t>
      </w:r>
      <w:r w:rsidR="00187481" w:rsidRPr="00F44D44">
        <w:rPr>
          <w:sz w:val="24"/>
        </w:rPr>
        <w:t>Mar</w:t>
      </w:r>
      <w:r w:rsidR="00D858FF" w:rsidRPr="00F44D44">
        <w:rPr>
          <w:sz w:val="24"/>
        </w:rPr>
        <w:t>ç</w:t>
      </w:r>
      <w:r w:rsidR="00187481" w:rsidRPr="00F44D44">
        <w:rPr>
          <w:sz w:val="24"/>
        </w:rPr>
        <w:t xml:space="preserve">o: </w:t>
      </w:r>
      <w:r w:rsidR="00D858FF" w:rsidRPr="00F44D44">
        <w:rPr>
          <w:sz w:val="24"/>
        </w:rPr>
        <w:t>Regularização</w:t>
      </w:r>
      <w:r w:rsidRPr="00F44D44">
        <w:rPr>
          <w:sz w:val="24"/>
        </w:rPr>
        <w:t xml:space="preserve"> do Imposto sobre </w:t>
      </w:r>
      <w:r w:rsidR="00187481" w:rsidRPr="00F44D44">
        <w:rPr>
          <w:sz w:val="24"/>
        </w:rPr>
        <w:t>Veículos</w:t>
      </w:r>
      <w:r w:rsidRPr="00F44D44">
        <w:rPr>
          <w:sz w:val="24"/>
        </w:rPr>
        <w:t>.</w:t>
      </w:r>
    </w:p>
    <w:p w14:paraId="3AB6E682" w14:textId="77777777" w:rsidR="00D1789E" w:rsidRPr="00F44D44" w:rsidRDefault="00D1789E" w:rsidP="00D1789E">
      <w:pPr>
        <w:pStyle w:val="ListParagraph"/>
        <w:spacing w:after="240" w:line="360" w:lineRule="auto"/>
        <w:ind w:left="714"/>
        <w:contextualSpacing w:val="0"/>
        <w:jc w:val="both"/>
        <w:rPr>
          <w:sz w:val="24"/>
        </w:rPr>
      </w:pPr>
    </w:p>
    <w:p w14:paraId="15B5D44F" w14:textId="77777777" w:rsidR="004F2C89" w:rsidRPr="00D1789E" w:rsidRDefault="004F2C89" w:rsidP="00D1789E">
      <w:pPr>
        <w:pStyle w:val="Heading5"/>
        <w:spacing w:after="240"/>
        <w:rPr>
          <w:i/>
          <w:u w:val="none"/>
        </w:rPr>
      </w:pPr>
      <w:r w:rsidRPr="00D1789E">
        <w:rPr>
          <w:i/>
          <w:u w:val="none"/>
        </w:rPr>
        <w:t>c) Trabalho Anual</w:t>
      </w:r>
    </w:p>
    <w:p w14:paraId="7B9E8E52" w14:textId="77777777" w:rsidR="004F2C89" w:rsidRPr="00F44D44" w:rsidRDefault="004F2C89" w:rsidP="004F2C89">
      <w:pPr>
        <w:spacing w:line="360" w:lineRule="auto"/>
        <w:jc w:val="both"/>
        <w:rPr>
          <w:sz w:val="24"/>
        </w:rPr>
      </w:pPr>
      <w:r w:rsidRPr="00F44D44">
        <w:rPr>
          <w:sz w:val="24"/>
        </w:rPr>
        <w:t>Anualmente para além das ta</w:t>
      </w:r>
      <w:r w:rsidR="00800853" w:rsidRPr="00F44D44">
        <w:rPr>
          <w:sz w:val="24"/>
        </w:rPr>
        <w:t>refas mensais, deverão ser feita</w:t>
      </w:r>
      <w:r w:rsidRPr="00F44D44">
        <w:rPr>
          <w:sz w:val="24"/>
        </w:rPr>
        <w:t xml:space="preserve">s </w:t>
      </w:r>
      <w:r w:rsidR="00187481" w:rsidRPr="00F44D44">
        <w:rPr>
          <w:sz w:val="24"/>
        </w:rPr>
        <w:t xml:space="preserve">as </w:t>
      </w:r>
      <w:r w:rsidRPr="00F44D44">
        <w:rPr>
          <w:sz w:val="24"/>
        </w:rPr>
        <w:t xml:space="preserve">seguintes </w:t>
      </w:r>
      <w:r w:rsidR="00187481" w:rsidRPr="00F44D44">
        <w:rPr>
          <w:sz w:val="24"/>
        </w:rPr>
        <w:t>actividades</w:t>
      </w:r>
      <w:r w:rsidRPr="00F44D44">
        <w:rPr>
          <w:sz w:val="24"/>
        </w:rPr>
        <w:t>:</w:t>
      </w:r>
    </w:p>
    <w:p w14:paraId="0CC6E5C4" w14:textId="77777777" w:rsidR="004F2C89" w:rsidRPr="00F44D44" w:rsidRDefault="00187481" w:rsidP="00CF220A">
      <w:pPr>
        <w:numPr>
          <w:ilvl w:val="0"/>
          <w:numId w:val="32"/>
        </w:numPr>
        <w:spacing w:line="360" w:lineRule="auto"/>
        <w:jc w:val="both"/>
        <w:rPr>
          <w:sz w:val="24"/>
        </w:rPr>
      </w:pPr>
      <w:r w:rsidRPr="00F44D44">
        <w:rPr>
          <w:sz w:val="24"/>
        </w:rPr>
        <w:t>I</w:t>
      </w:r>
      <w:r w:rsidR="004F2C89" w:rsidRPr="00F44D44">
        <w:rPr>
          <w:sz w:val="24"/>
        </w:rPr>
        <w:t xml:space="preserve">nventário físico dos bens de consumo mantidos em armazém e, com base no mesmo, proceder-se à conferência com registos nas fichas de armazém; </w:t>
      </w:r>
    </w:p>
    <w:p w14:paraId="45693AFD" w14:textId="77777777" w:rsidR="004F2C89" w:rsidRPr="00F44D44" w:rsidRDefault="00187481" w:rsidP="00CF220A">
      <w:pPr>
        <w:numPr>
          <w:ilvl w:val="0"/>
          <w:numId w:val="32"/>
        </w:numPr>
        <w:spacing w:line="360" w:lineRule="auto"/>
        <w:jc w:val="both"/>
        <w:rPr>
          <w:sz w:val="24"/>
        </w:rPr>
      </w:pPr>
      <w:r w:rsidRPr="00F44D44">
        <w:rPr>
          <w:sz w:val="24"/>
        </w:rPr>
        <w:t>Inventariar</w:t>
      </w:r>
      <w:r w:rsidR="004F2C89" w:rsidRPr="00F44D44">
        <w:rPr>
          <w:sz w:val="24"/>
        </w:rPr>
        <w:t xml:space="preserve"> os meios imobilizados e, com base no mesmo, proceder-se à conferência com registos nas fichas de imobilizado, em conformidade com o Decreto nº 23/2007, de 9 de Agosto</w:t>
      </w:r>
      <w:r w:rsidR="003E5445" w:rsidRPr="00F44D44">
        <w:rPr>
          <w:sz w:val="24"/>
        </w:rPr>
        <w:t xml:space="preserve"> e o Diploma Ministerial 78/2008</w:t>
      </w:r>
      <w:r w:rsidR="00800853" w:rsidRPr="00F44D44">
        <w:rPr>
          <w:sz w:val="24"/>
        </w:rPr>
        <w:t>,</w:t>
      </w:r>
      <w:r w:rsidR="003E5445" w:rsidRPr="00F44D44">
        <w:rPr>
          <w:sz w:val="24"/>
        </w:rPr>
        <w:t xml:space="preserve"> de 4 de Setembro</w:t>
      </w:r>
      <w:r w:rsidR="004F2C89" w:rsidRPr="00F44D44">
        <w:rPr>
          <w:sz w:val="24"/>
        </w:rPr>
        <w:t>;</w:t>
      </w:r>
    </w:p>
    <w:p w14:paraId="7108CAE2" w14:textId="77777777" w:rsidR="004F2C89" w:rsidRPr="00F44D44" w:rsidRDefault="00187481" w:rsidP="00CF220A">
      <w:pPr>
        <w:numPr>
          <w:ilvl w:val="0"/>
          <w:numId w:val="32"/>
        </w:numPr>
        <w:spacing w:line="360" w:lineRule="auto"/>
        <w:jc w:val="both"/>
        <w:rPr>
          <w:sz w:val="24"/>
        </w:rPr>
      </w:pPr>
      <w:r w:rsidRPr="00F44D44">
        <w:rPr>
          <w:sz w:val="24"/>
        </w:rPr>
        <w:t>Apurar os saldos</w:t>
      </w:r>
      <w:r w:rsidR="004F2C89" w:rsidRPr="00F44D44">
        <w:rPr>
          <w:sz w:val="24"/>
        </w:rPr>
        <w:t xml:space="preserve"> dos fundos e encerrar as contas do exercício;</w:t>
      </w:r>
    </w:p>
    <w:p w14:paraId="795C2B2C" w14:textId="77777777" w:rsidR="004F2C89" w:rsidRPr="00F44D44" w:rsidRDefault="004F2C89" w:rsidP="00CF220A">
      <w:pPr>
        <w:numPr>
          <w:ilvl w:val="0"/>
          <w:numId w:val="32"/>
        </w:numPr>
        <w:spacing w:line="360" w:lineRule="auto"/>
        <w:jc w:val="both"/>
        <w:rPr>
          <w:sz w:val="24"/>
        </w:rPr>
      </w:pPr>
      <w:r w:rsidRPr="00F44D44">
        <w:rPr>
          <w:sz w:val="24"/>
        </w:rPr>
        <w:t>Preparar os relatórios financeiros internos para aprovação;</w:t>
      </w:r>
    </w:p>
    <w:p w14:paraId="5FF1268D" w14:textId="77777777" w:rsidR="004F2C89" w:rsidRPr="00F44D44" w:rsidRDefault="004F2C89" w:rsidP="00CF220A">
      <w:pPr>
        <w:numPr>
          <w:ilvl w:val="0"/>
          <w:numId w:val="32"/>
        </w:numPr>
        <w:spacing w:line="360" w:lineRule="auto"/>
        <w:jc w:val="both"/>
        <w:rPr>
          <w:sz w:val="24"/>
        </w:rPr>
      </w:pPr>
      <w:r w:rsidRPr="00F44D44">
        <w:rPr>
          <w:sz w:val="24"/>
        </w:rPr>
        <w:t>Calcular e registar as amortizações do exercício;</w:t>
      </w:r>
    </w:p>
    <w:p w14:paraId="4160DAE5" w14:textId="77777777" w:rsidR="004F2C89" w:rsidRPr="00F44D44" w:rsidRDefault="004F2C89" w:rsidP="00CF220A">
      <w:pPr>
        <w:numPr>
          <w:ilvl w:val="0"/>
          <w:numId w:val="32"/>
        </w:numPr>
        <w:spacing w:line="360" w:lineRule="auto"/>
        <w:jc w:val="both"/>
        <w:rPr>
          <w:sz w:val="24"/>
        </w:rPr>
      </w:pPr>
      <w:r w:rsidRPr="00F44D44">
        <w:rPr>
          <w:sz w:val="24"/>
        </w:rPr>
        <w:t xml:space="preserve">Preparar os relatórios que se destinam </w:t>
      </w:r>
      <w:proofErr w:type="gramStart"/>
      <w:r w:rsidR="00800853" w:rsidRPr="00F44D44">
        <w:rPr>
          <w:sz w:val="24"/>
        </w:rPr>
        <w:t>à</w:t>
      </w:r>
      <w:proofErr w:type="gramEnd"/>
      <w:r w:rsidRPr="00F44D44">
        <w:rPr>
          <w:sz w:val="24"/>
        </w:rPr>
        <w:t xml:space="preserve"> entidades financiadoras, de acordo com os requisitos que se encontram detalhados nos </w:t>
      </w:r>
      <w:proofErr w:type="spellStart"/>
      <w:r w:rsidRPr="00F44D44">
        <w:rPr>
          <w:sz w:val="24"/>
        </w:rPr>
        <w:t>respectivos</w:t>
      </w:r>
      <w:proofErr w:type="spellEnd"/>
      <w:r w:rsidRPr="00F44D44">
        <w:rPr>
          <w:sz w:val="24"/>
        </w:rPr>
        <w:t xml:space="preserve"> acordos de financiamento.</w:t>
      </w:r>
    </w:p>
    <w:p w14:paraId="3BBA5DB5" w14:textId="77777777" w:rsidR="004F2C89" w:rsidRPr="00F44D44" w:rsidRDefault="004F2C89" w:rsidP="004F2C89">
      <w:pPr>
        <w:spacing w:line="360" w:lineRule="auto"/>
        <w:jc w:val="both"/>
        <w:rPr>
          <w:sz w:val="24"/>
        </w:rPr>
      </w:pPr>
    </w:p>
    <w:p w14:paraId="77A9AC69" w14:textId="77777777" w:rsidR="004F2C89" w:rsidRPr="00F44D44" w:rsidRDefault="004F2C89" w:rsidP="00CF220A">
      <w:pPr>
        <w:numPr>
          <w:ilvl w:val="2"/>
          <w:numId w:val="10"/>
        </w:numPr>
        <w:spacing w:after="240" w:line="360" w:lineRule="auto"/>
        <w:jc w:val="both"/>
        <w:rPr>
          <w:b/>
          <w:sz w:val="24"/>
        </w:rPr>
      </w:pPr>
      <w:r w:rsidRPr="00F44D44">
        <w:rPr>
          <w:b/>
          <w:sz w:val="24"/>
        </w:rPr>
        <w:t>Gestão de Terceiros</w:t>
      </w:r>
    </w:p>
    <w:p w14:paraId="4348392C" w14:textId="77777777" w:rsidR="004F2C89" w:rsidRPr="00F44D44" w:rsidRDefault="004F2C89" w:rsidP="00D27F3F">
      <w:pPr>
        <w:spacing w:after="240" w:line="360" w:lineRule="auto"/>
        <w:jc w:val="both"/>
        <w:rPr>
          <w:sz w:val="24"/>
        </w:rPr>
      </w:pPr>
      <w:r w:rsidRPr="00F44D44">
        <w:rPr>
          <w:sz w:val="24"/>
        </w:rPr>
        <w:t xml:space="preserve">A gestão de terceiros visa assegurar que todas as </w:t>
      </w:r>
      <w:proofErr w:type="spellStart"/>
      <w:r w:rsidRPr="00F44D44">
        <w:rPr>
          <w:sz w:val="24"/>
        </w:rPr>
        <w:t>transacções</w:t>
      </w:r>
      <w:proofErr w:type="spellEnd"/>
      <w:r w:rsidRPr="00F44D44">
        <w:rPr>
          <w:sz w:val="24"/>
        </w:rPr>
        <w:t xml:space="preserve"> com clientes e fornecedores estejam </w:t>
      </w:r>
      <w:proofErr w:type="spellStart"/>
      <w:r w:rsidRPr="00F44D44">
        <w:rPr>
          <w:sz w:val="24"/>
        </w:rPr>
        <w:t>reflectidos</w:t>
      </w:r>
      <w:proofErr w:type="spellEnd"/>
      <w:r w:rsidRPr="00F44D44">
        <w:rPr>
          <w:sz w:val="24"/>
        </w:rPr>
        <w:t xml:space="preserve"> na Contabilidade e assegurar ainda que as cobranças e pagamentos sejam </w:t>
      </w:r>
      <w:proofErr w:type="spellStart"/>
      <w:r w:rsidRPr="00F44D44">
        <w:rPr>
          <w:sz w:val="24"/>
        </w:rPr>
        <w:t>efectuados</w:t>
      </w:r>
      <w:proofErr w:type="spellEnd"/>
      <w:r w:rsidRPr="00F44D44">
        <w:rPr>
          <w:sz w:val="24"/>
        </w:rPr>
        <w:t xml:space="preserve"> atempadamente.</w:t>
      </w:r>
    </w:p>
    <w:p w14:paraId="44C61EBB" w14:textId="77777777" w:rsidR="004F2C89" w:rsidRPr="00F44D44" w:rsidRDefault="004F2C89" w:rsidP="004F2C89">
      <w:pPr>
        <w:spacing w:line="360" w:lineRule="auto"/>
        <w:jc w:val="both"/>
        <w:rPr>
          <w:sz w:val="24"/>
          <w:szCs w:val="24"/>
        </w:rPr>
      </w:pPr>
      <w:r w:rsidRPr="00F44D44">
        <w:rPr>
          <w:sz w:val="24"/>
        </w:rPr>
        <w:t xml:space="preserve">De modo a assegurar um controlo </w:t>
      </w:r>
      <w:proofErr w:type="spellStart"/>
      <w:r w:rsidRPr="00F44D44">
        <w:rPr>
          <w:sz w:val="24"/>
        </w:rPr>
        <w:t>efectivo</w:t>
      </w:r>
      <w:proofErr w:type="spellEnd"/>
      <w:r w:rsidRPr="00F44D44">
        <w:rPr>
          <w:sz w:val="24"/>
        </w:rPr>
        <w:t xml:space="preserve"> das contas de terceiros, deve existir um </w:t>
      </w:r>
      <w:r w:rsidR="00B02953" w:rsidRPr="00F44D44">
        <w:rPr>
          <w:sz w:val="24"/>
        </w:rPr>
        <w:t>registo dos</w:t>
      </w:r>
      <w:r w:rsidRPr="00F44D44">
        <w:rPr>
          <w:sz w:val="24"/>
        </w:rPr>
        <w:t xml:space="preserve"> movimentos na moeda de origem. Devem ser elaborados os seguintes </w:t>
      </w:r>
      <w:r w:rsidR="004D6CCD" w:rsidRPr="00F44D44">
        <w:rPr>
          <w:sz w:val="24"/>
        </w:rPr>
        <w:t>modelos</w:t>
      </w:r>
      <w:r w:rsidRPr="00F44D44">
        <w:rPr>
          <w:sz w:val="24"/>
        </w:rPr>
        <w:t>:</w:t>
      </w:r>
    </w:p>
    <w:p w14:paraId="7F95CC4A" w14:textId="77777777" w:rsidR="004F2C89" w:rsidRPr="00F44D44" w:rsidRDefault="004D6CCD" w:rsidP="00CF220A">
      <w:pPr>
        <w:numPr>
          <w:ilvl w:val="0"/>
          <w:numId w:val="33"/>
        </w:numPr>
        <w:spacing w:line="360" w:lineRule="auto"/>
        <w:jc w:val="both"/>
        <w:rPr>
          <w:sz w:val="24"/>
          <w:szCs w:val="24"/>
        </w:rPr>
      </w:pPr>
      <w:r w:rsidRPr="00F44D44">
        <w:rPr>
          <w:sz w:val="24"/>
          <w:szCs w:val="24"/>
        </w:rPr>
        <w:t>Mapa d</w:t>
      </w:r>
      <w:r w:rsidR="004F2C89" w:rsidRPr="00F44D44">
        <w:rPr>
          <w:sz w:val="24"/>
          <w:szCs w:val="24"/>
        </w:rPr>
        <w:t xml:space="preserve">e </w:t>
      </w:r>
      <w:r w:rsidRPr="00F44D44">
        <w:rPr>
          <w:sz w:val="24"/>
          <w:szCs w:val="24"/>
        </w:rPr>
        <w:t>Controlo de C</w:t>
      </w:r>
      <w:r w:rsidR="004F2C89" w:rsidRPr="00F44D44">
        <w:rPr>
          <w:sz w:val="24"/>
          <w:szCs w:val="24"/>
        </w:rPr>
        <w:t>lientes (</w:t>
      </w:r>
      <w:proofErr w:type="spellStart"/>
      <w:r w:rsidR="004F2C89" w:rsidRPr="00F44D44">
        <w:rPr>
          <w:sz w:val="24"/>
          <w:szCs w:val="24"/>
        </w:rPr>
        <w:t>Mod</w:t>
      </w:r>
      <w:proofErr w:type="spellEnd"/>
      <w:r w:rsidR="004F2C89" w:rsidRPr="00F44D44">
        <w:rPr>
          <w:sz w:val="24"/>
          <w:szCs w:val="24"/>
        </w:rPr>
        <w:t xml:space="preserve">. </w:t>
      </w:r>
      <w:r w:rsidRPr="00F44D44">
        <w:rPr>
          <w:sz w:val="24"/>
          <w:szCs w:val="24"/>
        </w:rPr>
        <w:t>UEM</w:t>
      </w:r>
      <w:r w:rsidR="008E6355" w:rsidRPr="00F44D44">
        <w:rPr>
          <w:sz w:val="24"/>
          <w:szCs w:val="24"/>
        </w:rPr>
        <w:t>-DLA</w:t>
      </w:r>
      <w:r w:rsidRPr="00F44D44">
        <w:rPr>
          <w:sz w:val="24"/>
          <w:szCs w:val="24"/>
        </w:rPr>
        <w:t xml:space="preserve"> </w:t>
      </w:r>
      <w:r w:rsidR="004F2C89" w:rsidRPr="00F44D44">
        <w:rPr>
          <w:sz w:val="24"/>
          <w:szCs w:val="24"/>
        </w:rPr>
        <w:t>008)</w:t>
      </w:r>
      <w:r w:rsidR="00800853" w:rsidRPr="00F44D44">
        <w:rPr>
          <w:sz w:val="24"/>
          <w:szCs w:val="24"/>
        </w:rPr>
        <w:t>;</w:t>
      </w:r>
    </w:p>
    <w:p w14:paraId="30CB235A" w14:textId="77777777" w:rsidR="004F2C89" w:rsidRPr="00F44D44" w:rsidRDefault="004D6CCD" w:rsidP="00CF220A">
      <w:pPr>
        <w:numPr>
          <w:ilvl w:val="0"/>
          <w:numId w:val="33"/>
        </w:numPr>
        <w:spacing w:after="240" w:line="360" w:lineRule="auto"/>
        <w:ind w:hanging="357"/>
        <w:jc w:val="both"/>
        <w:rPr>
          <w:sz w:val="24"/>
          <w:szCs w:val="24"/>
        </w:rPr>
      </w:pPr>
      <w:r w:rsidRPr="00F44D44">
        <w:rPr>
          <w:sz w:val="24"/>
          <w:szCs w:val="24"/>
        </w:rPr>
        <w:t>Mapa d</w:t>
      </w:r>
      <w:r w:rsidR="004F2C89" w:rsidRPr="00F44D44">
        <w:rPr>
          <w:sz w:val="24"/>
          <w:szCs w:val="24"/>
        </w:rPr>
        <w:t xml:space="preserve">e </w:t>
      </w:r>
      <w:r w:rsidRPr="00F44D44">
        <w:rPr>
          <w:sz w:val="24"/>
          <w:szCs w:val="24"/>
        </w:rPr>
        <w:t>Controlo de F</w:t>
      </w:r>
      <w:r w:rsidR="004F2C89" w:rsidRPr="00F44D44">
        <w:rPr>
          <w:sz w:val="24"/>
          <w:szCs w:val="24"/>
        </w:rPr>
        <w:t>ornecedores (</w:t>
      </w:r>
      <w:proofErr w:type="spellStart"/>
      <w:r w:rsidR="004F2C89" w:rsidRPr="00F44D44">
        <w:rPr>
          <w:sz w:val="24"/>
          <w:szCs w:val="24"/>
        </w:rPr>
        <w:t>Mod</w:t>
      </w:r>
      <w:proofErr w:type="spellEnd"/>
      <w:r w:rsidR="004F2C89" w:rsidRPr="00F44D44">
        <w:rPr>
          <w:sz w:val="24"/>
          <w:szCs w:val="24"/>
        </w:rPr>
        <w:t xml:space="preserve">. </w:t>
      </w:r>
      <w:r w:rsidRPr="00F44D44">
        <w:rPr>
          <w:sz w:val="24"/>
          <w:szCs w:val="24"/>
        </w:rPr>
        <w:t>UEM</w:t>
      </w:r>
      <w:r w:rsidR="008E6355" w:rsidRPr="00F44D44">
        <w:rPr>
          <w:sz w:val="24"/>
          <w:szCs w:val="24"/>
        </w:rPr>
        <w:t>-DLA</w:t>
      </w:r>
      <w:r w:rsidRPr="00F44D44">
        <w:rPr>
          <w:sz w:val="24"/>
          <w:szCs w:val="24"/>
        </w:rPr>
        <w:t xml:space="preserve"> </w:t>
      </w:r>
      <w:r w:rsidR="00800853" w:rsidRPr="00F44D44">
        <w:rPr>
          <w:sz w:val="24"/>
          <w:szCs w:val="24"/>
        </w:rPr>
        <w:t>009).</w:t>
      </w:r>
    </w:p>
    <w:p w14:paraId="7C17FFE5" w14:textId="77777777" w:rsidR="004F2C89" w:rsidRDefault="004F2C89" w:rsidP="00D27F3F">
      <w:pPr>
        <w:spacing w:after="240" w:line="360" w:lineRule="auto"/>
        <w:jc w:val="both"/>
        <w:rPr>
          <w:sz w:val="24"/>
        </w:rPr>
      </w:pPr>
      <w:r w:rsidRPr="00F44D44">
        <w:rPr>
          <w:sz w:val="24"/>
        </w:rPr>
        <w:t>Estes mapas de c</w:t>
      </w:r>
      <w:r w:rsidR="00800853" w:rsidRPr="00F44D44">
        <w:rPr>
          <w:sz w:val="24"/>
        </w:rPr>
        <w:t>ontrolo deverão ser criados em</w:t>
      </w:r>
      <w:r w:rsidRPr="00F44D44">
        <w:rPr>
          <w:sz w:val="24"/>
        </w:rPr>
        <w:t xml:space="preserve"> folha de cálculo. Os mesmos deverão ser </w:t>
      </w:r>
      <w:proofErr w:type="spellStart"/>
      <w:r w:rsidRPr="00F44D44">
        <w:rPr>
          <w:sz w:val="24"/>
        </w:rPr>
        <w:t>actualizados</w:t>
      </w:r>
      <w:proofErr w:type="spellEnd"/>
      <w:r w:rsidRPr="00F44D44">
        <w:rPr>
          <w:sz w:val="24"/>
        </w:rPr>
        <w:t xml:space="preserve"> sempre que ocorrer movimentos na conta.</w:t>
      </w:r>
    </w:p>
    <w:p w14:paraId="3FC0E9FB" w14:textId="77777777" w:rsidR="00D27F3F" w:rsidRPr="00F44D44" w:rsidRDefault="00D27F3F" w:rsidP="00D27F3F">
      <w:pPr>
        <w:spacing w:after="240" w:line="360" w:lineRule="auto"/>
        <w:jc w:val="both"/>
        <w:rPr>
          <w:sz w:val="24"/>
        </w:rPr>
      </w:pPr>
    </w:p>
    <w:p w14:paraId="66DD0A56" w14:textId="77777777" w:rsidR="004F2C89" w:rsidRPr="00F44D44" w:rsidRDefault="004F2C89" w:rsidP="00D27F3F">
      <w:pPr>
        <w:spacing w:after="240" w:line="360" w:lineRule="auto"/>
        <w:jc w:val="both"/>
        <w:rPr>
          <w:b/>
          <w:sz w:val="24"/>
        </w:rPr>
      </w:pPr>
      <w:r w:rsidRPr="00F44D44">
        <w:rPr>
          <w:b/>
          <w:sz w:val="24"/>
        </w:rPr>
        <w:t>4.2.6.</w:t>
      </w:r>
      <w:r w:rsidRPr="00F44D44">
        <w:rPr>
          <w:b/>
          <w:sz w:val="24"/>
        </w:rPr>
        <w:tab/>
        <w:t>Informação de Gestão</w:t>
      </w:r>
    </w:p>
    <w:p w14:paraId="48E2825F" w14:textId="77777777" w:rsidR="004F2C89" w:rsidRPr="00F44D44" w:rsidRDefault="004F2C89" w:rsidP="00D27F3F">
      <w:pPr>
        <w:pStyle w:val="BodyText"/>
        <w:spacing w:after="240" w:line="360" w:lineRule="auto"/>
      </w:pPr>
      <w:r w:rsidRPr="00F44D44">
        <w:t xml:space="preserve">O </w:t>
      </w:r>
      <w:r w:rsidR="00C53D9F" w:rsidRPr="00F44D44">
        <w:t>C</w:t>
      </w:r>
      <w:r w:rsidR="0047415F" w:rsidRPr="00F44D44">
        <w:t xml:space="preserve">hefe do Departamento de </w:t>
      </w:r>
      <w:r w:rsidR="00C53D9F" w:rsidRPr="00F44D44">
        <w:t>A</w:t>
      </w:r>
      <w:r w:rsidR="0047415F" w:rsidRPr="00F44D44">
        <w:t xml:space="preserve">dministração e </w:t>
      </w:r>
      <w:proofErr w:type="spellStart"/>
      <w:r w:rsidR="0047415F" w:rsidRPr="00F44D44">
        <w:t>Financas</w:t>
      </w:r>
      <w:proofErr w:type="spellEnd"/>
      <w:r w:rsidRPr="00F44D44">
        <w:t xml:space="preserve"> deverá enviar periodicamente informação de gestão </w:t>
      </w:r>
      <w:r w:rsidR="0047415F" w:rsidRPr="00F44D44">
        <w:t xml:space="preserve">à </w:t>
      </w:r>
      <w:proofErr w:type="spellStart"/>
      <w:r w:rsidR="0047415F" w:rsidRPr="00F44D44">
        <w:t>Dirceção</w:t>
      </w:r>
      <w:proofErr w:type="spellEnd"/>
      <w:r w:rsidR="0047415F" w:rsidRPr="00F44D44">
        <w:t xml:space="preserve"> </w:t>
      </w:r>
      <w:r w:rsidRPr="00F44D44">
        <w:t>nomeadamente:</w:t>
      </w:r>
    </w:p>
    <w:p w14:paraId="34B05D64" w14:textId="77777777" w:rsidR="004F2C89" w:rsidRPr="00F44D44" w:rsidRDefault="004F2C89" w:rsidP="00CF220A">
      <w:pPr>
        <w:numPr>
          <w:ilvl w:val="0"/>
          <w:numId w:val="9"/>
        </w:numPr>
        <w:spacing w:after="240" w:line="360" w:lineRule="auto"/>
        <w:ind w:left="357" w:hanging="357"/>
        <w:jc w:val="both"/>
        <w:rPr>
          <w:sz w:val="24"/>
          <w:u w:val="single"/>
        </w:rPr>
      </w:pPr>
      <w:r w:rsidRPr="00F44D44">
        <w:rPr>
          <w:sz w:val="24"/>
          <w:u w:val="single"/>
        </w:rPr>
        <w:t>Informação diária</w:t>
      </w:r>
    </w:p>
    <w:p w14:paraId="6CFB87DD" w14:textId="77777777" w:rsidR="004F2C89" w:rsidRPr="00F44D44" w:rsidRDefault="00BF6BC7" w:rsidP="004F2C89">
      <w:pPr>
        <w:spacing w:line="360" w:lineRule="auto"/>
        <w:jc w:val="both"/>
        <w:rPr>
          <w:sz w:val="24"/>
        </w:rPr>
      </w:pPr>
      <w:r w:rsidRPr="00F44D44">
        <w:rPr>
          <w:sz w:val="24"/>
        </w:rPr>
        <w:t>Diariamente, até às 12</w:t>
      </w:r>
      <w:r w:rsidR="004F2C89" w:rsidRPr="00F44D44">
        <w:rPr>
          <w:sz w:val="24"/>
        </w:rPr>
        <w:t>h do dia seguinte, deve ser enviado:</w:t>
      </w:r>
    </w:p>
    <w:p w14:paraId="08980E84" w14:textId="77777777" w:rsidR="004F2C89" w:rsidRPr="00F44D44" w:rsidRDefault="004F2C89" w:rsidP="00CF220A">
      <w:pPr>
        <w:numPr>
          <w:ilvl w:val="0"/>
          <w:numId w:val="34"/>
        </w:numPr>
        <w:spacing w:line="360" w:lineRule="auto"/>
        <w:jc w:val="both"/>
        <w:rPr>
          <w:sz w:val="24"/>
        </w:rPr>
      </w:pPr>
      <w:r w:rsidRPr="00F44D44">
        <w:rPr>
          <w:sz w:val="24"/>
        </w:rPr>
        <w:t>Posição bancária de todas as contas d</w:t>
      </w:r>
      <w:r w:rsidR="00B22E9B" w:rsidRPr="00F44D44">
        <w:rPr>
          <w:sz w:val="24"/>
        </w:rPr>
        <w:t xml:space="preserve">o </w:t>
      </w:r>
      <w:r w:rsidR="0047415F" w:rsidRPr="00F44D44">
        <w:rPr>
          <w:sz w:val="24"/>
        </w:rPr>
        <w:t>ó</w:t>
      </w:r>
      <w:r w:rsidR="00B22E9B" w:rsidRPr="00F44D44">
        <w:rPr>
          <w:sz w:val="24"/>
        </w:rPr>
        <w:t>rgão</w:t>
      </w:r>
      <w:r w:rsidRPr="00F44D44">
        <w:rPr>
          <w:sz w:val="24"/>
        </w:rPr>
        <w:t xml:space="preserve"> </w:t>
      </w:r>
    </w:p>
    <w:p w14:paraId="4C71A0B7" w14:textId="77777777" w:rsidR="004F2C89" w:rsidRPr="00F44D44" w:rsidRDefault="004F2C89" w:rsidP="00CF220A">
      <w:pPr>
        <w:numPr>
          <w:ilvl w:val="0"/>
          <w:numId w:val="34"/>
        </w:numPr>
        <w:spacing w:after="240" w:line="360" w:lineRule="auto"/>
        <w:jc w:val="both"/>
        <w:rPr>
          <w:sz w:val="24"/>
        </w:rPr>
      </w:pPr>
      <w:r w:rsidRPr="00F44D44">
        <w:rPr>
          <w:sz w:val="24"/>
        </w:rPr>
        <w:t>Mapas de receitas diárias.</w:t>
      </w:r>
    </w:p>
    <w:p w14:paraId="3E2F6040" w14:textId="77777777" w:rsidR="004F2C89" w:rsidRPr="00F44D44" w:rsidRDefault="004F2C89" w:rsidP="00CF220A">
      <w:pPr>
        <w:numPr>
          <w:ilvl w:val="0"/>
          <w:numId w:val="9"/>
        </w:numPr>
        <w:spacing w:after="240" w:line="360" w:lineRule="auto"/>
        <w:jc w:val="both"/>
        <w:rPr>
          <w:sz w:val="24"/>
          <w:u w:val="single"/>
        </w:rPr>
      </w:pPr>
      <w:r w:rsidRPr="00F44D44">
        <w:rPr>
          <w:sz w:val="24"/>
          <w:u w:val="single"/>
        </w:rPr>
        <w:t>Informação semanal</w:t>
      </w:r>
    </w:p>
    <w:p w14:paraId="3A8C53F0" w14:textId="77777777" w:rsidR="004F2C89" w:rsidRPr="00F44D44" w:rsidRDefault="004F2C89" w:rsidP="004F2C89">
      <w:pPr>
        <w:pStyle w:val="BodyText"/>
        <w:spacing w:line="360" w:lineRule="auto"/>
      </w:pPr>
      <w:r w:rsidRPr="00F44D44">
        <w:t>O sector de Tesouraria deverá enviar semanalmente e até às 12.00 horas do primeiro dia útil da semana, informação de gestão ao Chefe do DAF, nomeadamente:</w:t>
      </w:r>
    </w:p>
    <w:p w14:paraId="347CEC1D" w14:textId="77777777" w:rsidR="004F2C89" w:rsidRPr="00F44D44" w:rsidRDefault="004F2C89" w:rsidP="00CF220A">
      <w:pPr>
        <w:numPr>
          <w:ilvl w:val="0"/>
          <w:numId w:val="35"/>
        </w:numPr>
        <w:spacing w:line="360" w:lineRule="auto"/>
        <w:jc w:val="both"/>
        <w:rPr>
          <w:sz w:val="24"/>
        </w:rPr>
      </w:pPr>
      <w:r w:rsidRPr="00F44D44">
        <w:rPr>
          <w:sz w:val="24"/>
        </w:rPr>
        <w:t>Relação de cheques emitidos na semana anterior;</w:t>
      </w:r>
    </w:p>
    <w:p w14:paraId="377AEAC7" w14:textId="77777777" w:rsidR="004F2C89" w:rsidRPr="00F44D44" w:rsidRDefault="004F2C89" w:rsidP="00CF220A">
      <w:pPr>
        <w:numPr>
          <w:ilvl w:val="0"/>
          <w:numId w:val="35"/>
        </w:numPr>
        <w:spacing w:after="240" w:line="360" w:lineRule="auto"/>
        <w:jc w:val="both"/>
        <w:rPr>
          <w:sz w:val="24"/>
        </w:rPr>
      </w:pPr>
      <w:r w:rsidRPr="00F44D44">
        <w:rPr>
          <w:sz w:val="24"/>
        </w:rPr>
        <w:t>Lista numérica de cheques ou livro de cheques à sua guarda em cofre naquela data, assegurando não ter havido extravio.</w:t>
      </w:r>
    </w:p>
    <w:p w14:paraId="018DB0C2" w14:textId="77777777" w:rsidR="004F2C89" w:rsidRPr="00F44D44" w:rsidRDefault="004F2C89" w:rsidP="00CF220A">
      <w:pPr>
        <w:numPr>
          <w:ilvl w:val="0"/>
          <w:numId w:val="9"/>
        </w:numPr>
        <w:spacing w:after="240" w:line="360" w:lineRule="auto"/>
        <w:jc w:val="both"/>
        <w:rPr>
          <w:sz w:val="24"/>
          <w:u w:val="single"/>
        </w:rPr>
      </w:pPr>
      <w:r w:rsidRPr="00F44D44">
        <w:rPr>
          <w:sz w:val="24"/>
          <w:u w:val="single"/>
        </w:rPr>
        <w:lastRenderedPageBreak/>
        <w:t>Informação mensal</w:t>
      </w:r>
    </w:p>
    <w:p w14:paraId="33C2BB80" w14:textId="77777777" w:rsidR="0047415F" w:rsidRPr="00F44D44" w:rsidRDefault="004F2C89" w:rsidP="0047415F">
      <w:pPr>
        <w:spacing w:line="360" w:lineRule="auto"/>
        <w:jc w:val="both"/>
        <w:rPr>
          <w:sz w:val="24"/>
        </w:rPr>
      </w:pPr>
      <w:r w:rsidRPr="00F44D44">
        <w:rPr>
          <w:sz w:val="24"/>
        </w:rPr>
        <w:t xml:space="preserve">Mensalmente, até ao </w:t>
      </w:r>
      <w:r w:rsidR="00F21A15" w:rsidRPr="00F44D44">
        <w:rPr>
          <w:sz w:val="24"/>
        </w:rPr>
        <w:t>dia 05</w:t>
      </w:r>
      <w:r w:rsidRPr="00F44D44">
        <w:rPr>
          <w:sz w:val="24"/>
        </w:rPr>
        <w:t xml:space="preserve"> do mês seguinte </w:t>
      </w:r>
      <w:r w:rsidR="0047415F" w:rsidRPr="00F44D44">
        <w:rPr>
          <w:sz w:val="24"/>
        </w:rPr>
        <w:t xml:space="preserve">devem ser enviados à </w:t>
      </w:r>
      <w:proofErr w:type="spellStart"/>
      <w:r w:rsidR="00DF1BE7" w:rsidRPr="00F44D44">
        <w:rPr>
          <w:sz w:val="24"/>
        </w:rPr>
        <w:t>Direcção</w:t>
      </w:r>
      <w:proofErr w:type="spellEnd"/>
      <w:r w:rsidR="0047415F" w:rsidRPr="00F44D44">
        <w:rPr>
          <w:sz w:val="24"/>
        </w:rPr>
        <w:t xml:space="preserve"> a seguinte informação.</w:t>
      </w:r>
    </w:p>
    <w:p w14:paraId="509FD9BE" w14:textId="77777777" w:rsidR="0047415F" w:rsidRPr="00F44D44" w:rsidRDefault="004F2C89" w:rsidP="00CF220A">
      <w:pPr>
        <w:pStyle w:val="ListParagraph"/>
        <w:numPr>
          <w:ilvl w:val="0"/>
          <w:numId w:val="56"/>
        </w:numPr>
        <w:spacing w:line="360" w:lineRule="auto"/>
        <w:rPr>
          <w:sz w:val="24"/>
        </w:rPr>
      </w:pPr>
      <w:r w:rsidRPr="00F44D44">
        <w:rPr>
          <w:sz w:val="24"/>
        </w:rPr>
        <w:t>Balancetes consolidados;</w:t>
      </w:r>
    </w:p>
    <w:p w14:paraId="1F7134DD" w14:textId="77777777" w:rsidR="0047415F" w:rsidRPr="00F44D44" w:rsidRDefault="004F2C89" w:rsidP="00CF220A">
      <w:pPr>
        <w:pStyle w:val="ListParagraph"/>
        <w:numPr>
          <w:ilvl w:val="0"/>
          <w:numId w:val="56"/>
        </w:numPr>
        <w:spacing w:line="360" w:lineRule="auto"/>
        <w:rPr>
          <w:sz w:val="24"/>
        </w:rPr>
      </w:pPr>
      <w:r w:rsidRPr="00F44D44">
        <w:rPr>
          <w:sz w:val="24"/>
        </w:rPr>
        <w:t>Mapas de receita mensal, discriminadas por natureza;</w:t>
      </w:r>
    </w:p>
    <w:p w14:paraId="5505D48E" w14:textId="77777777" w:rsidR="0047415F" w:rsidRPr="00F44D44" w:rsidRDefault="004F2C89" w:rsidP="00CF220A">
      <w:pPr>
        <w:pStyle w:val="ListParagraph"/>
        <w:numPr>
          <w:ilvl w:val="0"/>
          <w:numId w:val="56"/>
        </w:numPr>
        <w:spacing w:line="360" w:lineRule="auto"/>
        <w:rPr>
          <w:sz w:val="24"/>
        </w:rPr>
      </w:pPr>
      <w:proofErr w:type="spellStart"/>
      <w:r w:rsidRPr="00F44D44">
        <w:rPr>
          <w:sz w:val="24"/>
        </w:rPr>
        <w:t>Extractos</w:t>
      </w:r>
      <w:proofErr w:type="spellEnd"/>
      <w:r w:rsidRPr="00F44D44">
        <w:rPr>
          <w:sz w:val="24"/>
        </w:rPr>
        <w:t xml:space="preserve"> de contas correntes dos principais clientes e fornecedores;</w:t>
      </w:r>
    </w:p>
    <w:p w14:paraId="5BB8365B" w14:textId="77777777" w:rsidR="0047415F" w:rsidRPr="00F44D44" w:rsidRDefault="004F2C89" w:rsidP="00CF220A">
      <w:pPr>
        <w:pStyle w:val="ListParagraph"/>
        <w:numPr>
          <w:ilvl w:val="0"/>
          <w:numId w:val="56"/>
        </w:numPr>
        <w:spacing w:line="360" w:lineRule="auto"/>
        <w:rPr>
          <w:sz w:val="24"/>
        </w:rPr>
      </w:pPr>
      <w:r w:rsidRPr="00F44D44">
        <w:rPr>
          <w:sz w:val="24"/>
        </w:rPr>
        <w:t>Mapa de reconciliações bancárias;</w:t>
      </w:r>
    </w:p>
    <w:p w14:paraId="450A3B0B" w14:textId="77777777" w:rsidR="004F2C89" w:rsidRPr="00F44D44" w:rsidRDefault="004F2C89" w:rsidP="00CF220A">
      <w:pPr>
        <w:pStyle w:val="ListParagraph"/>
        <w:numPr>
          <w:ilvl w:val="0"/>
          <w:numId w:val="56"/>
        </w:numPr>
        <w:spacing w:after="240" w:line="360" w:lineRule="auto"/>
        <w:ind w:left="782" w:hanging="357"/>
        <w:rPr>
          <w:sz w:val="24"/>
        </w:rPr>
      </w:pPr>
      <w:r w:rsidRPr="00F44D44">
        <w:rPr>
          <w:sz w:val="24"/>
        </w:rPr>
        <w:t>Mapa de execução orçamental.</w:t>
      </w:r>
    </w:p>
    <w:p w14:paraId="3487E3BF" w14:textId="77777777" w:rsidR="004F2C89" w:rsidRPr="00F44D44" w:rsidRDefault="004F2C89" w:rsidP="00CF220A">
      <w:pPr>
        <w:numPr>
          <w:ilvl w:val="0"/>
          <w:numId w:val="9"/>
        </w:numPr>
        <w:spacing w:after="240" w:line="360" w:lineRule="auto"/>
        <w:ind w:left="357" w:hanging="357"/>
        <w:jc w:val="both"/>
        <w:rPr>
          <w:sz w:val="24"/>
          <w:u w:val="single"/>
        </w:rPr>
      </w:pPr>
      <w:r w:rsidRPr="00F44D44">
        <w:rPr>
          <w:sz w:val="24"/>
          <w:u w:val="single"/>
        </w:rPr>
        <w:t>Informação Anual</w:t>
      </w:r>
    </w:p>
    <w:p w14:paraId="5C38EC8E" w14:textId="77777777" w:rsidR="00D27F3F" w:rsidRDefault="004F2C89" w:rsidP="006F504B">
      <w:pPr>
        <w:spacing w:line="360" w:lineRule="auto"/>
        <w:jc w:val="both"/>
        <w:rPr>
          <w:sz w:val="24"/>
        </w:rPr>
      </w:pPr>
      <w:r w:rsidRPr="00F44D44">
        <w:rPr>
          <w:sz w:val="24"/>
        </w:rPr>
        <w:t xml:space="preserve">Anualmente, </w:t>
      </w:r>
      <w:r w:rsidR="0031710D" w:rsidRPr="00F44D44">
        <w:rPr>
          <w:sz w:val="24"/>
        </w:rPr>
        <w:t xml:space="preserve">para </w:t>
      </w:r>
      <w:r w:rsidR="006F504B" w:rsidRPr="00F44D44">
        <w:rPr>
          <w:sz w:val="24"/>
        </w:rPr>
        <w:t>além</w:t>
      </w:r>
      <w:r w:rsidR="0031710D" w:rsidRPr="00F44D44">
        <w:rPr>
          <w:sz w:val="24"/>
        </w:rPr>
        <w:t xml:space="preserve"> da informação mensal, deve ser enviado:</w:t>
      </w:r>
    </w:p>
    <w:p w14:paraId="0ED7D915" w14:textId="77777777" w:rsidR="00D27F3F" w:rsidRDefault="00D27F3F" w:rsidP="00CF220A">
      <w:pPr>
        <w:pStyle w:val="ListParagraph"/>
        <w:numPr>
          <w:ilvl w:val="0"/>
          <w:numId w:val="58"/>
        </w:numPr>
        <w:spacing w:line="360" w:lineRule="auto"/>
        <w:jc w:val="both"/>
        <w:rPr>
          <w:sz w:val="24"/>
        </w:rPr>
      </w:pPr>
      <w:r w:rsidRPr="00D27F3F">
        <w:rPr>
          <w:sz w:val="24"/>
        </w:rPr>
        <w:t>Mapa de amortizações</w:t>
      </w:r>
    </w:p>
    <w:p w14:paraId="09AFB7C6" w14:textId="77777777" w:rsidR="00D27F3F" w:rsidRPr="00F44D44" w:rsidRDefault="00D27F3F" w:rsidP="00CF220A">
      <w:pPr>
        <w:numPr>
          <w:ilvl w:val="0"/>
          <w:numId w:val="58"/>
        </w:numPr>
        <w:spacing w:line="360" w:lineRule="auto"/>
        <w:jc w:val="both"/>
        <w:rPr>
          <w:sz w:val="24"/>
        </w:rPr>
      </w:pPr>
      <w:r w:rsidRPr="00F44D44">
        <w:rPr>
          <w:sz w:val="24"/>
        </w:rPr>
        <w:t>Demonstrações financeiras anuais;</w:t>
      </w:r>
    </w:p>
    <w:p w14:paraId="3529E2CC" w14:textId="77777777" w:rsidR="00D27F3F" w:rsidRDefault="00D27F3F" w:rsidP="00CF220A">
      <w:pPr>
        <w:pStyle w:val="ListParagraph"/>
        <w:numPr>
          <w:ilvl w:val="0"/>
          <w:numId w:val="58"/>
        </w:numPr>
        <w:spacing w:line="360" w:lineRule="auto"/>
        <w:jc w:val="both"/>
        <w:rPr>
          <w:sz w:val="24"/>
        </w:rPr>
      </w:pPr>
      <w:r w:rsidRPr="00F44D44">
        <w:rPr>
          <w:sz w:val="24"/>
        </w:rPr>
        <w:t>Mapa de amortizações;</w:t>
      </w:r>
    </w:p>
    <w:p w14:paraId="22EE8AF8" w14:textId="77777777" w:rsidR="00D27F3F" w:rsidRPr="00D27F3F" w:rsidRDefault="00D27F3F" w:rsidP="00CF220A">
      <w:pPr>
        <w:pStyle w:val="ListParagraph"/>
        <w:numPr>
          <w:ilvl w:val="0"/>
          <w:numId w:val="58"/>
        </w:numPr>
        <w:spacing w:line="360" w:lineRule="auto"/>
        <w:jc w:val="both"/>
        <w:rPr>
          <w:sz w:val="24"/>
        </w:rPr>
      </w:pPr>
      <w:r w:rsidRPr="00F44D44">
        <w:rPr>
          <w:sz w:val="24"/>
        </w:rPr>
        <w:t>Mapa de execução orçamental consolidada.</w:t>
      </w:r>
      <w:r w:rsidRPr="00D27F3F">
        <w:rPr>
          <w:sz w:val="24"/>
        </w:rPr>
        <w:t xml:space="preserve"> </w:t>
      </w:r>
    </w:p>
    <w:p w14:paraId="34562449" w14:textId="77777777" w:rsidR="00D27F3F" w:rsidRDefault="00D27F3F" w:rsidP="006F504B">
      <w:pPr>
        <w:spacing w:line="360" w:lineRule="auto"/>
        <w:jc w:val="both"/>
        <w:rPr>
          <w:sz w:val="24"/>
        </w:rPr>
      </w:pPr>
    </w:p>
    <w:p w14:paraId="67BAD657" w14:textId="77777777" w:rsidR="00D27F3F" w:rsidRDefault="00D27F3F">
      <w:pPr>
        <w:rPr>
          <w:sz w:val="24"/>
        </w:rPr>
      </w:pPr>
      <w:r>
        <w:rPr>
          <w:sz w:val="24"/>
        </w:rPr>
        <w:br w:type="page"/>
      </w:r>
    </w:p>
    <w:p w14:paraId="05BDAEEF" w14:textId="77777777" w:rsidR="004F2C89" w:rsidRPr="00F44D44" w:rsidRDefault="004F2C89" w:rsidP="00D27F3F">
      <w:pPr>
        <w:spacing w:line="360" w:lineRule="auto"/>
        <w:jc w:val="both"/>
        <w:rPr>
          <w:sz w:val="24"/>
        </w:rPr>
      </w:pPr>
    </w:p>
    <w:tbl>
      <w:tblPr>
        <w:tblpPr w:leftFromText="141" w:rightFromText="141" w:vertAnchor="text" w:horzAnchor="margin" w:tblpY="-983"/>
        <w:tblW w:w="85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500"/>
      </w:tblGrid>
      <w:tr w:rsidR="00F44D44" w:rsidRPr="00F44D44" w14:paraId="0F79EDB4" w14:textId="77777777" w:rsidTr="008F74EC">
        <w:trPr>
          <w:cantSplit/>
        </w:trPr>
        <w:tc>
          <w:tcPr>
            <w:tcW w:w="8500" w:type="dxa"/>
            <w:shd w:val="pct20" w:color="auto" w:fill="FFFFFF"/>
          </w:tcPr>
          <w:p w14:paraId="58ECCCCE" w14:textId="77777777" w:rsidR="008F74EC" w:rsidRPr="00F44D44" w:rsidRDefault="008F74EC" w:rsidP="008F74EC">
            <w:pPr>
              <w:pStyle w:val="Heading4"/>
              <w:rPr>
                <w:rFonts w:ascii="Times New Roman" w:hAnsi="Times New Roman"/>
              </w:rPr>
            </w:pPr>
            <w:r w:rsidRPr="00F44D44">
              <w:rPr>
                <w:rFonts w:ascii="Times New Roman" w:hAnsi="Times New Roman"/>
              </w:rPr>
              <w:br w:type="page"/>
              <w:t>UEM – Universidade Eduardo Mondlane</w:t>
            </w:r>
          </w:p>
        </w:tc>
      </w:tr>
      <w:tr w:rsidR="00F44D44" w:rsidRPr="00F44D44" w14:paraId="5C716930" w14:textId="77777777" w:rsidTr="008F74EC">
        <w:trPr>
          <w:cantSplit/>
        </w:trPr>
        <w:tc>
          <w:tcPr>
            <w:tcW w:w="8500" w:type="dxa"/>
            <w:tcBorders>
              <w:bottom w:val="nil"/>
            </w:tcBorders>
            <w:shd w:val="pct20" w:color="auto" w:fill="FFFFFF"/>
          </w:tcPr>
          <w:p w14:paraId="53A0D753" w14:textId="77777777" w:rsidR="008F74EC" w:rsidRPr="00F44D44" w:rsidRDefault="008F74EC" w:rsidP="008F74EC">
            <w:pPr>
              <w:pStyle w:val="Heading4"/>
              <w:rPr>
                <w:rFonts w:ascii="Times New Roman" w:hAnsi="Times New Roman"/>
              </w:rPr>
            </w:pPr>
            <w:r w:rsidRPr="00F44D44">
              <w:rPr>
                <w:rFonts w:ascii="Times New Roman" w:hAnsi="Times New Roman"/>
              </w:rPr>
              <w:t>Direção de Logística e Aprovisionamento-DLA</w:t>
            </w:r>
          </w:p>
        </w:tc>
      </w:tr>
      <w:tr w:rsidR="00F44D44" w:rsidRPr="00F44D44" w14:paraId="1155882F" w14:textId="77777777" w:rsidTr="008F74EC">
        <w:trPr>
          <w:cantSplit/>
        </w:trPr>
        <w:tc>
          <w:tcPr>
            <w:tcW w:w="8500" w:type="dxa"/>
            <w:tcBorders>
              <w:bottom w:val="nil"/>
            </w:tcBorders>
            <w:shd w:val="pct15" w:color="auto" w:fill="FFFFFF"/>
          </w:tcPr>
          <w:p w14:paraId="05DD2EB5" w14:textId="77777777" w:rsidR="008F74EC" w:rsidRPr="00F44D44" w:rsidRDefault="008F74EC" w:rsidP="008F74EC">
            <w:pPr>
              <w:pStyle w:val="Heading4"/>
              <w:rPr>
                <w:rFonts w:ascii="Times New Roman" w:hAnsi="Times New Roman"/>
              </w:rPr>
            </w:pPr>
            <w:r w:rsidRPr="00F44D44">
              <w:rPr>
                <w:rFonts w:ascii="Times New Roman" w:hAnsi="Times New Roman"/>
              </w:rPr>
              <w:t>Manual de Procedimentos Administrativos e Financeiros</w:t>
            </w:r>
          </w:p>
        </w:tc>
      </w:tr>
      <w:tr w:rsidR="00F44D44" w:rsidRPr="00F44D44" w14:paraId="1A7910BB" w14:textId="77777777" w:rsidTr="008F74EC">
        <w:trPr>
          <w:cantSplit/>
        </w:trPr>
        <w:tc>
          <w:tcPr>
            <w:tcW w:w="8500" w:type="dxa"/>
            <w:tcBorders>
              <w:bottom w:val="single" w:sz="4" w:space="0" w:color="auto"/>
            </w:tcBorders>
            <w:shd w:val="clear" w:color="auto" w:fill="FFFFFF"/>
          </w:tcPr>
          <w:p w14:paraId="19562FEB" w14:textId="77777777" w:rsidR="008F74EC" w:rsidRPr="00F44D44" w:rsidRDefault="008F74EC" w:rsidP="008F74EC">
            <w:pPr>
              <w:pStyle w:val="Heading4"/>
              <w:rPr>
                <w:rFonts w:ascii="Times New Roman" w:hAnsi="Times New Roman"/>
              </w:rPr>
            </w:pPr>
            <w:r w:rsidRPr="00F44D44">
              <w:rPr>
                <w:rFonts w:ascii="Times New Roman" w:hAnsi="Times New Roman"/>
              </w:rPr>
              <w:t>4.3. Tesouraria</w:t>
            </w:r>
          </w:p>
        </w:tc>
      </w:tr>
    </w:tbl>
    <w:p w14:paraId="31839EEA" w14:textId="77777777" w:rsidR="004F2C89" w:rsidRPr="00F44D44" w:rsidRDefault="004F2C89" w:rsidP="004F2C89">
      <w:pPr>
        <w:jc w:val="right"/>
        <w:rPr>
          <w:b/>
          <w:i/>
          <w:sz w:val="24"/>
        </w:rPr>
      </w:pPr>
      <w:r w:rsidRPr="00F44D44">
        <w:rPr>
          <w:b/>
          <w:i/>
          <w:sz w:val="24"/>
        </w:rPr>
        <w:t>Páginas</w:t>
      </w:r>
    </w:p>
    <w:p w14:paraId="21744DB4" w14:textId="77777777" w:rsidR="004F2C89" w:rsidRPr="00F44D44" w:rsidRDefault="004F2C89" w:rsidP="004F2C89">
      <w:pPr>
        <w:jc w:val="right"/>
        <w:rPr>
          <w:b/>
          <w:i/>
          <w:sz w:val="24"/>
        </w:rPr>
      </w:pPr>
    </w:p>
    <w:p w14:paraId="05D5ABF0"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4.3.1. Introdução</w:t>
      </w:r>
      <w:r w:rsidR="007E3F64" w:rsidRPr="00F44D44">
        <w:rPr>
          <w:rFonts w:ascii="Times New Roman" w:hAnsi="Times New Roman"/>
        </w:rPr>
        <w:tab/>
      </w:r>
      <w:r w:rsidR="007E3F64" w:rsidRPr="00F44D44">
        <w:rPr>
          <w:rFonts w:ascii="Times New Roman" w:hAnsi="Times New Roman"/>
        </w:rPr>
        <w:tab/>
      </w:r>
      <w:r w:rsidR="007E3F64" w:rsidRPr="00F44D44">
        <w:rPr>
          <w:rFonts w:ascii="Times New Roman" w:hAnsi="Times New Roman"/>
        </w:rPr>
        <w:tab/>
      </w:r>
      <w:r w:rsidR="007E3F64" w:rsidRPr="00F44D44">
        <w:rPr>
          <w:rFonts w:ascii="Times New Roman" w:hAnsi="Times New Roman"/>
        </w:rPr>
        <w:tab/>
      </w:r>
      <w:r w:rsidR="007E3F64" w:rsidRPr="00F44D44">
        <w:rPr>
          <w:rFonts w:ascii="Times New Roman" w:hAnsi="Times New Roman"/>
        </w:rPr>
        <w:tab/>
      </w:r>
      <w:r w:rsidR="007E3F64" w:rsidRPr="00F44D44">
        <w:rPr>
          <w:rFonts w:ascii="Times New Roman" w:hAnsi="Times New Roman"/>
        </w:rPr>
        <w:tab/>
      </w:r>
      <w:r w:rsidR="007E3F64" w:rsidRPr="00F44D44">
        <w:rPr>
          <w:rFonts w:ascii="Times New Roman" w:hAnsi="Times New Roman"/>
        </w:rPr>
        <w:tab/>
      </w:r>
      <w:r w:rsidR="007E3F64" w:rsidRPr="00F44D44">
        <w:rPr>
          <w:rFonts w:ascii="Times New Roman" w:hAnsi="Times New Roman"/>
        </w:rPr>
        <w:tab/>
      </w:r>
      <w:r w:rsidR="007E3F64" w:rsidRPr="00F44D44">
        <w:rPr>
          <w:rFonts w:ascii="Times New Roman" w:hAnsi="Times New Roman"/>
        </w:rPr>
        <w:tab/>
      </w:r>
      <w:r w:rsidRPr="00F44D44">
        <w:rPr>
          <w:rFonts w:ascii="Times New Roman" w:hAnsi="Times New Roman"/>
        </w:rPr>
        <w:t xml:space="preserve"> 3</w:t>
      </w:r>
      <w:r w:rsidR="00F5506E" w:rsidRPr="00F44D44">
        <w:rPr>
          <w:rFonts w:ascii="Times New Roman" w:hAnsi="Times New Roman"/>
        </w:rPr>
        <w:t>0</w:t>
      </w:r>
    </w:p>
    <w:p w14:paraId="7131DCD8" w14:textId="77777777" w:rsidR="004F2C89" w:rsidRPr="00F44D44" w:rsidRDefault="004F2C89" w:rsidP="004F2C89">
      <w:pPr>
        <w:pStyle w:val="Heading2"/>
        <w:spacing w:line="360" w:lineRule="auto"/>
        <w:rPr>
          <w:rFonts w:ascii="Times New Roman" w:hAnsi="Times New Roman"/>
          <w:sz w:val="22"/>
        </w:rPr>
      </w:pPr>
      <w:r w:rsidRPr="00F44D44">
        <w:rPr>
          <w:rFonts w:ascii="Times New Roman" w:hAnsi="Times New Roman"/>
        </w:rPr>
        <w:t>4.3.2.</w:t>
      </w:r>
      <w:r w:rsidR="007E3F64" w:rsidRPr="00F44D44">
        <w:rPr>
          <w:rFonts w:ascii="Times New Roman" w:hAnsi="Times New Roman"/>
        </w:rPr>
        <w:t xml:space="preserve"> </w:t>
      </w:r>
      <w:r w:rsidRPr="00F44D44">
        <w:rPr>
          <w:rFonts w:ascii="Times New Roman" w:hAnsi="Times New Roman"/>
          <w:sz w:val="22"/>
        </w:rPr>
        <w:t>Caixa de Recebimentos</w:t>
      </w:r>
      <w:r w:rsidR="007E3F64" w:rsidRPr="00F44D44">
        <w:rPr>
          <w:rFonts w:ascii="Times New Roman" w:hAnsi="Times New Roman"/>
          <w:sz w:val="22"/>
        </w:rPr>
        <w:tab/>
      </w:r>
      <w:r w:rsidR="007E3F64" w:rsidRPr="00F44D44">
        <w:rPr>
          <w:rFonts w:ascii="Times New Roman" w:hAnsi="Times New Roman"/>
          <w:sz w:val="22"/>
        </w:rPr>
        <w:tab/>
      </w:r>
      <w:r w:rsidR="007E3F64" w:rsidRPr="00F44D44">
        <w:rPr>
          <w:rFonts w:ascii="Times New Roman" w:hAnsi="Times New Roman"/>
          <w:sz w:val="22"/>
        </w:rPr>
        <w:tab/>
      </w:r>
      <w:r w:rsidR="007E3F64" w:rsidRPr="00F44D44">
        <w:rPr>
          <w:rFonts w:ascii="Times New Roman" w:hAnsi="Times New Roman"/>
          <w:sz w:val="22"/>
        </w:rPr>
        <w:tab/>
      </w:r>
      <w:r w:rsidR="007E3F64" w:rsidRPr="00F44D44">
        <w:rPr>
          <w:rFonts w:ascii="Times New Roman" w:hAnsi="Times New Roman"/>
          <w:sz w:val="22"/>
        </w:rPr>
        <w:tab/>
      </w:r>
      <w:r w:rsidR="007E3F64" w:rsidRPr="00F44D44">
        <w:rPr>
          <w:rFonts w:ascii="Times New Roman" w:hAnsi="Times New Roman"/>
          <w:sz w:val="22"/>
        </w:rPr>
        <w:tab/>
      </w:r>
      <w:r w:rsidR="007E3F64" w:rsidRPr="00F44D44">
        <w:rPr>
          <w:rFonts w:ascii="Times New Roman" w:hAnsi="Times New Roman"/>
          <w:sz w:val="22"/>
        </w:rPr>
        <w:tab/>
      </w:r>
      <w:r w:rsidR="007E3F64" w:rsidRPr="00F44D44">
        <w:rPr>
          <w:rFonts w:ascii="Times New Roman" w:hAnsi="Times New Roman"/>
          <w:sz w:val="22"/>
        </w:rPr>
        <w:tab/>
      </w:r>
      <w:r w:rsidRPr="00F44D44">
        <w:rPr>
          <w:rFonts w:ascii="Times New Roman" w:hAnsi="Times New Roman"/>
          <w:sz w:val="22"/>
        </w:rPr>
        <w:t xml:space="preserve"> 3</w:t>
      </w:r>
      <w:r w:rsidR="00F5506E" w:rsidRPr="00F44D44">
        <w:rPr>
          <w:rFonts w:ascii="Times New Roman" w:hAnsi="Times New Roman"/>
          <w:sz w:val="22"/>
        </w:rPr>
        <w:t>0</w:t>
      </w:r>
      <w:r w:rsidRPr="00F44D44">
        <w:rPr>
          <w:rFonts w:ascii="Times New Roman" w:hAnsi="Times New Roman"/>
          <w:sz w:val="22"/>
        </w:rPr>
        <w:t xml:space="preserve"> </w:t>
      </w:r>
    </w:p>
    <w:p w14:paraId="20F22F53" w14:textId="77777777" w:rsidR="004F2C89" w:rsidRPr="00F44D44" w:rsidRDefault="004F2C89" w:rsidP="004F2C89">
      <w:pPr>
        <w:pStyle w:val="Heading2"/>
        <w:spacing w:line="360" w:lineRule="auto"/>
        <w:rPr>
          <w:rFonts w:ascii="Times New Roman" w:hAnsi="Times New Roman"/>
          <w:sz w:val="22"/>
        </w:rPr>
      </w:pPr>
      <w:r w:rsidRPr="00F44D44">
        <w:rPr>
          <w:rFonts w:ascii="Times New Roman" w:hAnsi="Times New Roman"/>
          <w:sz w:val="22"/>
        </w:rPr>
        <w:t>4.3.2.1. Segurança de Valores em Caixa</w:t>
      </w:r>
      <w:r w:rsidR="00FA4420" w:rsidRPr="00F44D44">
        <w:rPr>
          <w:rFonts w:ascii="Times New Roman" w:hAnsi="Times New Roman"/>
          <w:sz w:val="22"/>
        </w:rPr>
        <w:tab/>
      </w:r>
      <w:r w:rsidR="00FA4420" w:rsidRPr="00F44D44">
        <w:rPr>
          <w:rFonts w:ascii="Times New Roman" w:hAnsi="Times New Roman"/>
          <w:sz w:val="22"/>
        </w:rPr>
        <w:tab/>
      </w:r>
      <w:r w:rsidR="00FA4420" w:rsidRPr="00F44D44">
        <w:rPr>
          <w:rFonts w:ascii="Times New Roman" w:hAnsi="Times New Roman"/>
          <w:sz w:val="22"/>
        </w:rPr>
        <w:tab/>
      </w:r>
      <w:r w:rsidR="00FA4420" w:rsidRPr="00F44D44">
        <w:rPr>
          <w:rFonts w:ascii="Times New Roman" w:hAnsi="Times New Roman"/>
          <w:sz w:val="22"/>
        </w:rPr>
        <w:tab/>
      </w:r>
      <w:r w:rsidR="00FA4420" w:rsidRPr="00F44D44">
        <w:rPr>
          <w:rFonts w:ascii="Times New Roman" w:hAnsi="Times New Roman"/>
          <w:sz w:val="22"/>
        </w:rPr>
        <w:tab/>
      </w:r>
      <w:r w:rsidR="00FA4420" w:rsidRPr="00F44D44">
        <w:rPr>
          <w:rFonts w:ascii="Times New Roman" w:hAnsi="Times New Roman"/>
          <w:sz w:val="22"/>
        </w:rPr>
        <w:tab/>
      </w:r>
      <w:r w:rsidRPr="00F44D44">
        <w:rPr>
          <w:rFonts w:ascii="Times New Roman" w:hAnsi="Times New Roman"/>
          <w:sz w:val="22"/>
        </w:rPr>
        <w:t>3</w:t>
      </w:r>
      <w:r w:rsidR="00F5506E" w:rsidRPr="00F44D44">
        <w:rPr>
          <w:rFonts w:ascii="Times New Roman" w:hAnsi="Times New Roman"/>
          <w:sz w:val="22"/>
        </w:rPr>
        <w:t>1</w:t>
      </w:r>
    </w:p>
    <w:p w14:paraId="060E4984" w14:textId="77777777" w:rsidR="004F2C89" w:rsidRPr="00F44D44" w:rsidRDefault="004F2C89" w:rsidP="004F2C89">
      <w:pPr>
        <w:pStyle w:val="Heading2"/>
        <w:spacing w:line="360" w:lineRule="auto"/>
        <w:rPr>
          <w:rFonts w:ascii="Times New Roman" w:hAnsi="Times New Roman"/>
          <w:sz w:val="22"/>
        </w:rPr>
      </w:pPr>
      <w:r w:rsidRPr="00F44D44">
        <w:rPr>
          <w:rFonts w:ascii="Times New Roman" w:hAnsi="Times New Roman"/>
          <w:sz w:val="22"/>
        </w:rPr>
        <w:t>4.3.2.2. Obrigatoriedade de Depósito em Caixa</w:t>
      </w:r>
      <w:r w:rsidR="00FA4420" w:rsidRPr="00F44D44">
        <w:rPr>
          <w:rFonts w:ascii="Times New Roman" w:hAnsi="Times New Roman"/>
          <w:sz w:val="22"/>
        </w:rPr>
        <w:tab/>
      </w:r>
      <w:r w:rsidR="00FA4420" w:rsidRPr="00F44D44">
        <w:rPr>
          <w:rFonts w:ascii="Times New Roman" w:hAnsi="Times New Roman"/>
          <w:sz w:val="22"/>
        </w:rPr>
        <w:tab/>
      </w:r>
      <w:r w:rsidR="00FA4420" w:rsidRPr="00F44D44">
        <w:rPr>
          <w:rFonts w:ascii="Times New Roman" w:hAnsi="Times New Roman"/>
          <w:sz w:val="22"/>
        </w:rPr>
        <w:tab/>
      </w:r>
      <w:r w:rsidR="00FA4420" w:rsidRPr="00F44D44">
        <w:rPr>
          <w:rFonts w:ascii="Times New Roman" w:hAnsi="Times New Roman"/>
          <w:sz w:val="22"/>
        </w:rPr>
        <w:tab/>
      </w:r>
      <w:r w:rsidR="00FA4420" w:rsidRPr="00F44D44">
        <w:rPr>
          <w:rFonts w:ascii="Times New Roman" w:hAnsi="Times New Roman"/>
          <w:sz w:val="22"/>
        </w:rPr>
        <w:tab/>
      </w:r>
      <w:r w:rsidR="00FA4420" w:rsidRPr="00F44D44">
        <w:rPr>
          <w:rFonts w:ascii="Times New Roman" w:hAnsi="Times New Roman"/>
          <w:sz w:val="22"/>
        </w:rPr>
        <w:tab/>
      </w:r>
      <w:r w:rsidRPr="00F44D44">
        <w:rPr>
          <w:rFonts w:ascii="Times New Roman" w:hAnsi="Times New Roman"/>
          <w:sz w:val="22"/>
        </w:rPr>
        <w:t>3</w:t>
      </w:r>
      <w:r w:rsidR="00F5506E" w:rsidRPr="00F44D44">
        <w:rPr>
          <w:rFonts w:ascii="Times New Roman" w:hAnsi="Times New Roman"/>
          <w:sz w:val="22"/>
        </w:rPr>
        <w:t>1</w:t>
      </w:r>
    </w:p>
    <w:p w14:paraId="6D26EF91" w14:textId="77777777" w:rsidR="004F2C89" w:rsidRPr="00F44D44" w:rsidRDefault="004F2C89" w:rsidP="004F2C89">
      <w:pPr>
        <w:pStyle w:val="Heading2"/>
        <w:spacing w:line="360" w:lineRule="auto"/>
        <w:rPr>
          <w:rFonts w:ascii="Times New Roman" w:hAnsi="Times New Roman"/>
          <w:sz w:val="22"/>
        </w:rPr>
      </w:pPr>
      <w:r w:rsidRPr="00F44D44">
        <w:rPr>
          <w:rFonts w:ascii="Times New Roman" w:hAnsi="Times New Roman"/>
          <w:sz w:val="22"/>
        </w:rPr>
        <w:t>4.3.2.3. Verificação Física do Saldo em Caixa</w:t>
      </w:r>
      <w:r w:rsidR="00FA4420" w:rsidRPr="00F44D44">
        <w:rPr>
          <w:rFonts w:ascii="Times New Roman" w:hAnsi="Times New Roman"/>
          <w:sz w:val="22"/>
        </w:rPr>
        <w:tab/>
      </w:r>
      <w:r w:rsidR="00FA4420" w:rsidRPr="00F44D44">
        <w:rPr>
          <w:rFonts w:ascii="Times New Roman" w:hAnsi="Times New Roman"/>
          <w:sz w:val="22"/>
        </w:rPr>
        <w:tab/>
      </w:r>
      <w:r w:rsidR="00FA4420" w:rsidRPr="00F44D44">
        <w:rPr>
          <w:rFonts w:ascii="Times New Roman" w:hAnsi="Times New Roman"/>
          <w:sz w:val="22"/>
        </w:rPr>
        <w:tab/>
      </w:r>
      <w:r w:rsidR="00FA4420" w:rsidRPr="00F44D44">
        <w:rPr>
          <w:rFonts w:ascii="Times New Roman" w:hAnsi="Times New Roman"/>
          <w:sz w:val="22"/>
        </w:rPr>
        <w:tab/>
      </w:r>
      <w:r w:rsidR="00FA4420" w:rsidRPr="00F44D44">
        <w:rPr>
          <w:rFonts w:ascii="Times New Roman" w:hAnsi="Times New Roman"/>
          <w:sz w:val="22"/>
        </w:rPr>
        <w:tab/>
      </w:r>
      <w:r w:rsidR="00FA4420" w:rsidRPr="00F44D44">
        <w:rPr>
          <w:rFonts w:ascii="Times New Roman" w:hAnsi="Times New Roman"/>
          <w:sz w:val="22"/>
        </w:rPr>
        <w:tab/>
      </w:r>
      <w:r w:rsidRPr="00F44D44">
        <w:rPr>
          <w:rFonts w:ascii="Times New Roman" w:hAnsi="Times New Roman"/>
          <w:sz w:val="22"/>
        </w:rPr>
        <w:t>3</w:t>
      </w:r>
      <w:r w:rsidR="00F5506E" w:rsidRPr="00F44D44">
        <w:rPr>
          <w:rFonts w:ascii="Times New Roman" w:hAnsi="Times New Roman"/>
          <w:sz w:val="22"/>
        </w:rPr>
        <w:t>1</w:t>
      </w:r>
      <w:r w:rsidRPr="00F44D44">
        <w:rPr>
          <w:rFonts w:ascii="Times New Roman" w:hAnsi="Times New Roman"/>
          <w:sz w:val="22"/>
        </w:rPr>
        <w:t xml:space="preserve">            </w:t>
      </w:r>
    </w:p>
    <w:p w14:paraId="09C18ABC"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4.3.3. Fundo Fixo de Receitas Próprias</w:t>
      </w:r>
      <w:r w:rsidR="00FA4420" w:rsidRPr="00F44D44">
        <w:rPr>
          <w:rFonts w:ascii="Times New Roman" w:hAnsi="Times New Roman"/>
        </w:rPr>
        <w:tab/>
      </w:r>
      <w:r w:rsidR="00FA4420" w:rsidRPr="00F44D44">
        <w:rPr>
          <w:rFonts w:ascii="Times New Roman" w:hAnsi="Times New Roman"/>
        </w:rPr>
        <w:tab/>
      </w:r>
      <w:r w:rsidR="00FA4420" w:rsidRPr="00F44D44">
        <w:rPr>
          <w:rFonts w:ascii="Times New Roman" w:hAnsi="Times New Roman"/>
        </w:rPr>
        <w:tab/>
      </w:r>
      <w:r w:rsidR="00FA4420" w:rsidRPr="00F44D44">
        <w:rPr>
          <w:rFonts w:ascii="Times New Roman" w:hAnsi="Times New Roman"/>
        </w:rPr>
        <w:tab/>
      </w:r>
      <w:r w:rsidR="00FA4420" w:rsidRPr="00F44D44">
        <w:rPr>
          <w:rFonts w:ascii="Times New Roman" w:hAnsi="Times New Roman"/>
        </w:rPr>
        <w:tab/>
      </w:r>
      <w:r w:rsidR="00FA4420" w:rsidRPr="00F44D44">
        <w:rPr>
          <w:rFonts w:ascii="Times New Roman" w:hAnsi="Times New Roman"/>
        </w:rPr>
        <w:tab/>
      </w:r>
      <w:r w:rsidRPr="00F44D44">
        <w:rPr>
          <w:rFonts w:ascii="Times New Roman" w:hAnsi="Times New Roman"/>
        </w:rPr>
        <w:t>3</w:t>
      </w:r>
      <w:r w:rsidR="00FE0659" w:rsidRPr="00F44D44">
        <w:rPr>
          <w:rFonts w:ascii="Times New Roman" w:hAnsi="Times New Roman"/>
        </w:rPr>
        <w:t>2</w:t>
      </w:r>
    </w:p>
    <w:p w14:paraId="60F407EA" w14:textId="77777777" w:rsidR="004F2C89" w:rsidRPr="00F44D44" w:rsidRDefault="004F2C89" w:rsidP="004F2C89">
      <w:pPr>
        <w:spacing w:line="480" w:lineRule="auto"/>
        <w:rPr>
          <w:b/>
          <w:i/>
          <w:sz w:val="24"/>
          <w:szCs w:val="24"/>
        </w:rPr>
      </w:pPr>
      <w:r w:rsidRPr="00F44D44">
        <w:t xml:space="preserve"> </w:t>
      </w:r>
      <w:r w:rsidRPr="00F44D44">
        <w:rPr>
          <w:b/>
          <w:i/>
          <w:sz w:val="24"/>
          <w:szCs w:val="24"/>
        </w:rPr>
        <w:t>4.3.3.1. Constituição do Fundo Fixo</w:t>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Pr="00F44D44">
        <w:rPr>
          <w:b/>
          <w:i/>
          <w:sz w:val="24"/>
          <w:szCs w:val="24"/>
        </w:rPr>
        <w:t>3</w:t>
      </w:r>
      <w:r w:rsidR="00FE0659" w:rsidRPr="00F44D44">
        <w:rPr>
          <w:b/>
          <w:i/>
          <w:sz w:val="24"/>
          <w:szCs w:val="24"/>
        </w:rPr>
        <w:t>2</w:t>
      </w:r>
    </w:p>
    <w:p w14:paraId="0CE09000" w14:textId="77777777" w:rsidR="004F2C89" w:rsidRPr="00F44D44" w:rsidRDefault="004F2C89" w:rsidP="004F2C89">
      <w:pPr>
        <w:spacing w:line="480" w:lineRule="auto"/>
        <w:rPr>
          <w:b/>
          <w:i/>
          <w:sz w:val="24"/>
          <w:szCs w:val="24"/>
        </w:rPr>
      </w:pPr>
      <w:r w:rsidRPr="00F44D44">
        <w:rPr>
          <w:b/>
          <w:i/>
          <w:sz w:val="24"/>
          <w:szCs w:val="24"/>
        </w:rPr>
        <w:t>4.3.3.2. Reposição do Fundo Fixo</w:t>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Pr="00F44D44">
        <w:rPr>
          <w:b/>
          <w:i/>
          <w:sz w:val="24"/>
          <w:szCs w:val="24"/>
        </w:rPr>
        <w:t>3</w:t>
      </w:r>
      <w:r w:rsidR="00FE0659" w:rsidRPr="00F44D44">
        <w:rPr>
          <w:b/>
          <w:i/>
          <w:sz w:val="24"/>
          <w:szCs w:val="24"/>
        </w:rPr>
        <w:t>2</w:t>
      </w:r>
    </w:p>
    <w:p w14:paraId="1E010A5F" w14:textId="77777777" w:rsidR="004F2C89" w:rsidRPr="00F44D44" w:rsidRDefault="00FA4420" w:rsidP="004F2C89">
      <w:pPr>
        <w:spacing w:line="480" w:lineRule="auto"/>
        <w:rPr>
          <w:b/>
          <w:i/>
          <w:sz w:val="24"/>
          <w:szCs w:val="24"/>
        </w:rPr>
      </w:pPr>
      <w:r w:rsidRPr="00F44D44">
        <w:rPr>
          <w:b/>
          <w:i/>
          <w:sz w:val="24"/>
          <w:szCs w:val="24"/>
        </w:rPr>
        <w:t>4.3.3.</w:t>
      </w:r>
      <w:r w:rsidR="006F504B" w:rsidRPr="00F44D44">
        <w:rPr>
          <w:b/>
          <w:i/>
          <w:sz w:val="24"/>
          <w:szCs w:val="24"/>
        </w:rPr>
        <w:t>3. Utilização</w:t>
      </w:r>
      <w:r w:rsidR="004F2C89" w:rsidRPr="00F44D44">
        <w:rPr>
          <w:b/>
          <w:i/>
          <w:sz w:val="24"/>
          <w:szCs w:val="24"/>
        </w:rPr>
        <w:t xml:space="preserve"> do Fundo Fixo</w:t>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00FE0659" w:rsidRPr="00F44D44">
        <w:rPr>
          <w:b/>
          <w:i/>
          <w:sz w:val="24"/>
          <w:szCs w:val="24"/>
        </w:rPr>
        <w:t>33</w:t>
      </w:r>
    </w:p>
    <w:p w14:paraId="28F7A519" w14:textId="77777777" w:rsidR="004F2C89" w:rsidRPr="00F44D44" w:rsidRDefault="004F2C89" w:rsidP="004F2C89">
      <w:pPr>
        <w:spacing w:line="480" w:lineRule="auto"/>
        <w:rPr>
          <w:b/>
          <w:i/>
          <w:sz w:val="24"/>
          <w:szCs w:val="24"/>
        </w:rPr>
      </w:pPr>
      <w:r w:rsidRPr="00F44D44">
        <w:rPr>
          <w:b/>
          <w:i/>
          <w:sz w:val="24"/>
          <w:szCs w:val="24"/>
        </w:rPr>
        <w:t>4.3.3.4. Encerramento do Fundo Fixo</w:t>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E0659" w:rsidRPr="00F44D44">
        <w:rPr>
          <w:b/>
          <w:i/>
          <w:sz w:val="24"/>
          <w:szCs w:val="24"/>
        </w:rPr>
        <w:t>34</w:t>
      </w:r>
    </w:p>
    <w:p w14:paraId="3F85679B" w14:textId="77777777" w:rsidR="004F2C89" w:rsidRPr="00F44D44" w:rsidRDefault="004F2C89" w:rsidP="004F2C89">
      <w:pPr>
        <w:spacing w:line="480" w:lineRule="auto"/>
        <w:rPr>
          <w:b/>
          <w:i/>
          <w:sz w:val="24"/>
          <w:szCs w:val="24"/>
        </w:rPr>
      </w:pPr>
      <w:r w:rsidRPr="00F44D44">
        <w:rPr>
          <w:b/>
          <w:i/>
          <w:sz w:val="24"/>
          <w:szCs w:val="24"/>
        </w:rPr>
        <w:t>4.3.3.5. Procedimentos de Controlo a observar</w:t>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E0659" w:rsidRPr="00F44D44">
        <w:rPr>
          <w:b/>
          <w:i/>
          <w:sz w:val="24"/>
          <w:szCs w:val="24"/>
        </w:rPr>
        <w:t>34</w:t>
      </w:r>
    </w:p>
    <w:p w14:paraId="7BE46FA2" w14:textId="77777777" w:rsidR="004F2C89" w:rsidRPr="00F44D44" w:rsidRDefault="004F2C89" w:rsidP="004F2C89">
      <w:pPr>
        <w:spacing w:line="480" w:lineRule="auto"/>
        <w:rPr>
          <w:b/>
          <w:i/>
          <w:sz w:val="24"/>
          <w:szCs w:val="24"/>
        </w:rPr>
      </w:pPr>
      <w:r w:rsidRPr="00F44D44">
        <w:rPr>
          <w:b/>
          <w:i/>
          <w:sz w:val="24"/>
          <w:szCs w:val="24"/>
        </w:rPr>
        <w:t>4.3.3.6. Verificação Física do Saldo de Caixa do Fundo Fixo</w:t>
      </w:r>
      <w:r w:rsidR="00FE0659" w:rsidRPr="00F44D44">
        <w:rPr>
          <w:b/>
          <w:i/>
          <w:sz w:val="24"/>
          <w:szCs w:val="24"/>
        </w:rPr>
        <w:tab/>
      </w:r>
      <w:r w:rsidR="00FE0659" w:rsidRPr="00F44D44">
        <w:rPr>
          <w:b/>
          <w:i/>
          <w:sz w:val="24"/>
          <w:szCs w:val="24"/>
        </w:rPr>
        <w:tab/>
      </w:r>
      <w:r w:rsidR="00FE0659" w:rsidRPr="00F44D44">
        <w:rPr>
          <w:b/>
          <w:i/>
          <w:sz w:val="24"/>
          <w:szCs w:val="24"/>
        </w:rPr>
        <w:tab/>
        <w:t>34</w:t>
      </w:r>
    </w:p>
    <w:p w14:paraId="059BA140" w14:textId="77777777" w:rsidR="004F2C89" w:rsidRPr="00F44D44" w:rsidRDefault="004F2C89" w:rsidP="004F2C89">
      <w:pPr>
        <w:spacing w:line="480" w:lineRule="auto"/>
        <w:rPr>
          <w:b/>
          <w:i/>
          <w:sz w:val="24"/>
          <w:szCs w:val="24"/>
        </w:rPr>
      </w:pPr>
      <w:r w:rsidRPr="00F44D44">
        <w:rPr>
          <w:b/>
          <w:i/>
          <w:sz w:val="24"/>
          <w:szCs w:val="24"/>
        </w:rPr>
        <w:t xml:space="preserve">  4.3.3.7. Segurança de Valores do Fundo Fixo</w:t>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E0659" w:rsidRPr="00F44D44">
        <w:rPr>
          <w:b/>
          <w:i/>
          <w:sz w:val="24"/>
          <w:szCs w:val="24"/>
        </w:rPr>
        <w:t>34</w:t>
      </w:r>
      <w:r w:rsidRPr="00F44D44">
        <w:rPr>
          <w:b/>
          <w:i/>
          <w:sz w:val="24"/>
          <w:szCs w:val="24"/>
        </w:rPr>
        <w:t xml:space="preserve"> </w:t>
      </w:r>
    </w:p>
    <w:p w14:paraId="3E85D06B" w14:textId="77777777" w:rsidR="004F2C89" w:rsidRPr="00F44D44" w:rsidRDefault="004F2C89" w:rsidP="004F2C89">
      <w:pPr>
        <w:spacing w:line="480" w:lineRule="auto"/>
        <w:rPr>
          <w:b/>
          <w:i/>
          <w:sz w:val="24"/>
          <w:szCs w:val="24"/>
        </w:rPr>
      </w:pPr>
      <w:r w:rsidRPr="00F44D44">
        <w:rPr>
          <w:b/>
          <w:i/>
          <w:sz w:val="24"/>
          <w:szCs w:val="24"/>
        </w:rPr>
        <w:t>4.3.4. Bancos</w:t>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A4420" w:rsidRPr="00F44D44">
        <w:rPr>
          <w:b/>
          <w:i/>
          <w:sz w:val="24"/>
          <w:szCs w:val="24"/>
        </w:rPr>
        <w:tab/>
      </w:r>
      <w:r w:rsidR="00FE0659" w:rsidRPr="00F44D44">
        <w:rPr>
          <w:b/>
          <w:i/>
          <w:sz w:val="24"/>
          <w:szCs w:val="24"/>
        </w:rPr>
        <w:t>34</w:t>
      </w:r>
    </w:p>
    <w:p w14:paraId="2E996D3E" w14:textId="77777777" w:rsidR="004F2C89" w:rsidRPr="00F44D44" w:rsidRDefault="004F2C89" w:rsidP="004F2C89"/>
    <w:p w14:paraId="4F00AB3B" w14:textId="77777777" w:rsidR="004F2C89" w:rsidRPr="00F44D44" w:rsidRDefault="004F2C89" w:rsidP="004F2C89"/>
    <w:p w14:paraId="67B5C9C0" w14:textId="77777777" w:rsidR="00FE0659" w:rsidRPr="00F44D44" w:rsidRDefault="00FE0659">
      <w:r w:rsidRPr="00F44D44">
        <w:br w:type="page"/>
      </w:r>
    </w:p>
    <w:p w14:paraId="4409CA5A" w14:textId="77777777" w:rsidR="00FE0659" w:rsidRPr="00F44D44" w:rsidRDefault="00FE0659" w:rsidP="004F2C89"/>
    <w:p w14:paraId="46A4C559" w14:textId="77777777" w:rsidR="004F2C89" w:rsidRPr="00F44D44" w:rsidRDefault="004F2C89" w:rsidP="00E65D30">
      <w:pPr>
        <w:pStyle w:val="Heading1"/>
        <w:spacing w:after="240" w:line="360" w:lineRule="auto"/>
        <w:rPr>
          <w:sz w:val="24"/>
          <w:u w:val="none"/>
        </w:rPr>
      </w:pPr>
      <w:bookmarkStart w:id="27" w:name="_Toc479526877"/>
      <w:r w:rsidRPr="00F44D44">
        <w:rPr>
          <w:sz w:val="24"/>
          <w:u w:val="none"/>
        </w:rPr>
        <w:t>4.3. Tesouraria</w:t>
      </w:r>
      <w:bookmarkEnd w:id="27"/>
    </w:p>
    <w:p w14:paraId="3A33BB54" w14:textId="77777777" w:rsidR="004F2C89" w:rsidRPr="00F44D44" w:rsidRDefault="004F2C89" w:rsidP="00CF220A">
      <w:pPr>
        <w:pStyle w:val="Heading2"/>
        <w:numPr>
          <w:ilvl w:val="2"/>
          <w:numId w:val="4"/>
        </w:numPr>
        <w:spacing w:before="0" w:after="240" w:line="360" w:lineRule="auto"/>
        <w:rPr>
          <w:rFonts w:ascii="Times New Roman" w:hAnsi="Times New Roman"/>
          <w:sz w:val="22"/>
        </w:rPr>
      </w:pPr>
      <w:r w:rsidRPr="00F44D44">
        <w:rPr>
          <w:rFonts w:ascii="Times New Roman" w:hAnsi="Times New Roman"/>
          <w:sz w:val="22"/>
        </w:rPr>
        <w:t>Introdução</w:t>
      </w:r>
    </w:p>
    <w:p w14:paraId="6DA650BE" w14:textId="77777777" w:rsidR="004F2C89" w:rsidRPr="00F44D44" w:rsidRDefault="004F2C89" w:rsidP="00E65D30">
      <w:pPr>
        <w:pStyle w:val="BodyText"/>
        <w:spacing w:after="240" w:line="360" w:lineRule="auto"/>
        <w:jc w:val="both"/>
      </w:pPr>
      <w:r w:rsidRPr="00F44D44">
        <w:t xml:space="preserve">Define-se como Tesouraria o sector </w:t>
      </w:r>
      <w:r w:rsidR="001577AA" w:rsidRPr="00F44D44">
        <w:t>da DLA</w:t>
      </w:r>
      <w:r w:rsidRPr="00F44D44">
        <w:t xml:space="preserve"> </w:t>
      </w:r>
      <w:r w:rsidR="00C8192F" w:rsidRPr="00F44D44">
        <w:t xml:space="preserve">que recebe e </w:t>
      </w:r>
      <w:proofErr w:type="spellStart"/>
      <w:r w:rsidR="00C8192F" w:rsidRPr="00F44D44">
        <w:t>efectua</w:t>
      </w:r>
      <w:proofErr w:type="spellEnd"/>
      <w:r w:rsidR="00C8192F" w:rsidRPr="00F44D44">
        <w:t xml:space="preserve"> pagamentos de receitas e despesas. </w:t>
      </w:r>
    </w:p>
    <w:p w14:paraId="207470F4" w14:textId="77777777" w:rsidR="004F2C89" w:rsidRPr="00F44D44" w:rsidRDefault="004F2C89" w:rsidP="00E65D30">
      <w:pPr>
        <w:pStyle w:val="BodyText"/>
        <w:spacing w:after="240" w:line="360" w:lineRule="auto"/>
        <w:jc w:val="both"/>
      </w:pPr>
      <w:r w:rsidRPr="00F44D44">
        <w:t xml:space="preserve">Tratando-se de um sector fundamental na rotina </w:t>
      </w:r>
      <w:r w:rsidR="001577AA" w:rsidRPr="00F44D44">
        <w:t>da DLA</w:t>
      </w:r>
      <w:r w:rsidRPr="00F44D44">
        <w:t>, torna-se necessári</w:t>
      </w:r>
      <w:r w:rsidR="003D3599" w:rsidRPr="00F44D44">
        <w:t>o</w:t>
      </w:r>
      <w:r w:rsidRPr="00F44D44">
        <w:t xml:space="preserve"> </w:t>
      </w:r>
      <w:r w:rsidR="003D3599" w:rsidRPr="00F44D44">
        <w:t>o</w:t>
      </w:r>
      <w:r w:rsidRPr="00F44D44">
        <w:t xml:space="preserve"> controlo adequado, que permita, a cada momento, informar sobre as disponibilidades </w:t>
      </w:r>
      <w:proofErr w:type="spellStart"/>
      <w:r w:rsidRPr="00F44D44">
        <w:t>efectivas</w:t>
      </w:r>
      <w:proofErr w:type="spellEnd"/>
      <w:r w:rsidRPr="00F44D44">
        <w:t>.</w:t>
      </w:r>
    </w:p>
    <w:p w14:paraId="2E1DF1B8" w14:textId="77777777" w:rsidR="004F2C89" w:rsidRPr="00F44D44" w:rsidRDefault="004F2C89" w:rsidP="00E65D30">
      <w:pPr>
        <w:spacing w:after="240" w:line="360" w:lineRule="auto"/>
        <w:jc w:val="both"/>
        <w:rPr>
          <w:sz w:val="24"/>
        </w:rPr>
      </w:pPr>
    </w:p>
    <w:p w14:paraId="4DCEF8B5" w14:textId="77777777" w:rsidR="004F2C89" w:rsidRPr="00F44D44" w:rsidRDefault="004F2C89" w:rsidP="00CF220A">
      <w:pPr>
        <w:pStyle w:val="Heading2"/>
        <w:numPr>
          <w:ilvl w:val="2"/>
          <w:numId w:val="4"/>
        </w:numPr>
        <w:spacing w:before="0" w:after="240" w:line="360" w:lineRule="auto"/>
        <w:rPr>
          <w:rFonts w:ascii="Times New Roman" w:hAnsi="Times New Roman"/>
          <w:sz w:val="22"/>
        </w:rPr>
      </w:pPr>
      <w:bookmarkStart w:id="28" w:name="_Toc479526878"/>
      <w:r w:rsidRPr="00F44D44">
        <w:rPr>
          <w:rFonts w:ascii="Times New Roman" w:hAnsi="Times New Roman"/>
          <w:sz w:val="22"/>
        </w:rPr>
        <w:t>Caixa</w:t>
      </w:r>
      <w:bookmarkEnd w:id="28"/>
      <w:r w:rsidRPr="00F44D44">
        <w:rPr>
          <w:rFonts w:ascii="Times New Roman" w:hAnsi="Times New Roman"/>
          <w:sz w:val="22"/>
        </w:rPr>
        <w:t xml:space="preserve"> de Recebimentos</w:t>
      </w:r>
    </w:p>
    <w:p w14:paraId="182821EE" w14:textId="77777777" w:rsidR="004F2C89" w:rsidRPr="00F44D44" w:rsidRDefault="004F2C89" w:rsidP="00E65D30">
      <w:pPr>
        <w:pStyle w:val="BodyText"/>
        <w:spacing w:after="240" w:line="360" w:lineRule="auto"/>
        <w:rPr>
          <w:u w:val="single"/>
        </w:rPr>
      </w:pPr>
      <w:r w:rsidRPr="00F44D44">
        <w:rPr>
          <w:u w:val="single"/>
        </w:rPr>
        <w:t>A Caixa de Recebimentos aplica-se apenas às receitas próprias.</w:t>
      </w:r>
      <w:r w:rsidRPr="00F44D44">
        <w:rPr>
          <w:b/>
          <w:u w:val="single"/>
        </w:rPr>
        <w:t xml:space="preserve"> </w:t>
      </w:r>
    </w:p>
    <w:p w14:paraId="56AA69B2" w14:textId="77777777" w:rsidR="004F2C89" w:rsidRPr="00F44D44" w:rsidRDefault="004F2C89" w:rsidP="00E65D30">
      <w:pPr>
        <w:spacing w:after="240" w:line="360" w:lineRule="auto"/>
        <w:jc w:val="both"/>
        <w:rPr>
          <w:sz w:val="24"/>
        </w:rPr>
      </w:pPr>
      <w:r w:rsidRPr="00F44D44">
        <w:rPr>
          <w:sz w:val="24"/>
        </w:rPr>
        <w:t xml:space="preserve">A Caixa de Recebimentos serve para controlar todos os recebimentos das receitas arrecadadas em cheque </w:t>
      </w:r>
      <w:r w:rsidR="00E65D30">
        <w:rPr>
          <w:sz w:val="24"/>
        </w:rPr>
        <w:t>ou deposito bancário, visto que a DLA não recebe valores em numerário</w:t>
      </w:r>
      <w:r w:rsidRPr="00F44D44">
        <w:rPr>
          <w:sz w:val="24"/>
        </w:rPr>
        <w:t>. As entradas devem ser registadas</w:t>
      </w:r>
      <w:r w:rsidR="00814277" w:rsidRPr="00F44D44">
        <w:rPr>
          <w:sz w:val="24"/>
        </w:rPr>
        <w:t xml:space="preserve"> no M</w:t>
      </w:r>
      <w:r w:rsidRPr="00F44D44">
        <w:rPr>
          <w:sz w:val="24"/>
        </w:rPr>
        <w:t xml:space="preserve">apa </w:t>
      </w:r>
      <w:r w:rsidR="00814277" w:rsidRPr="00F44D44">
        <w:rPr>
          <w:sz w:val="24"/>
        </w:rPr>
        <w:t xml:space="preserve">Diário </w:t>
      </w:r>
      <w:r w:rsidRPr="00F44D44">
        <w:rPr>
          <w:sz w:val="24"/>
        </w:rPr>
        <w:t xml:space="preserve">de </w:t>
      </w:r>
      <w:r w:rsidR="00814277" w:rsidRPr="00F44D44">
        <w:rPr>
          <w:sz w:val="24"/>
          <w:szCs w:val="24"/>
        </w:rPr>
        <w:t>R</w:t>
      </w:r>
      <w:r w:rsidRPr="00F44D44">
        <w:rPr>
          <w:sz w:val="24"/>
          <w:szCs w:val="24"/>
        </w:rPr>
        <w:t>eceitas (</w:t>
      </w:r>
      <w:proofErr w:type="spellStart"/>
      <w:r w:rsidRPr="00F44D44">
        <w:rPr>
          <w:sz w:val="24"/>
          <w:szCs w:val="24"/>
        </w:rPr>
        <w:t>Mod</w:t>
      </w:r>
      <w:proofErr w:type="spellEnd"/>
      <w:r w:rsidRPr="00F44D44">
        <w:rPr>
          <w:sz w:val="24"/>
          <w:szCs w:val="24"/>
        </w:rPr>
        <w:t xml:space="preserve">. </w:t>
      </w:r>
      <w:r w:rsidR="00CB73B5" w:rsidRPr="00F44D44">
        <w:rPr>
          <w:sz w:val="24"/>
          <w:szCs w:val="24"/>
        </w:rPr>
        <w:t>UEM</w:t>
      </w:r>
      <w:r w:rsidR="00DF1BE7" w:rsidRPr="00F44D44">
        <w:rPr>
          <w:sz w:val="24"/>
          <w:szCs w:val="24"/>
        </w:rPr>
        <w:t>-DLA</w:t>
      </w:r>
      <w:r w:rsidR="00CB73B5" w:rsidRPr="00F44D44">
        <w:rPr>
          <w:sz w:val="24"/>
          <w:szCs w:val="24"/>
        </w:rPr>
        <w:t xml:space="preserve"> </w:t>
      </w:r>
      <w:r w:rsidRPr="00F44D44">
        <w:rPr>
          <w:sz w:val="24"/>
          <w:szCs w:val="24"/>
        </w:rPr>
        <w:t>010)</w:t>
      </w:r>
      <w:r w:rsidRPr="00F44D44">
        <w:rPr>
          <w:sz w:val="24"/>
        </w:rPr>
        <w:t xml:space="preserve"> e no dia seguinte todos os valores recebidos devem ser integralmente depositados no banco.</w:t>
      </w:r>
    </w:p>
    <w:p w14:paraId="62A5C161" w14:textId="078FDB47" w:rsidR="004F2C89" w:rsidRPr="00F44D44" w:rsidRDefault="004F2C89" w:rsidP="008F74EC">
      <w:pPr>
        <w:pStyle w:val="Heading3"/>
      </w:pPr>
      <w:r w:rsidRPr="00F44D44">
        <w:t xml:space="preserve">O Tesoureiro deverá preencher diariamente o mapa de receitas discriminado por natureza. Este mapa, acompanhado das </w:t>
      </w:r>
      <w:proofErr w:type="spellStart"/>
      <w:r w:rsidRPr="00F44D44">
        <w:t>respectivas</w:t>
      </w:r>
      <w:proofErr w:type="spellEnd"/>
      <w:r w:rsidRPr="00F44D44">
        <w:t xml:space="preserve"> cópias dos recibos e comprovativo de depósito/transferência bancária, deve ser enviado ao Chefe </w:t>
      </w:r>
      <w:r w:rsidR="00C35E70" w:rsidRPr="00F44D44">
        <w:t>d</w:t>
      </w:r>
      <w:r w:rsidR="00635960">
        <w:t>a</w:t>
      </w:r>
      <w:r w:rsidR="00C35E70" w:rsidRPr="00F44D44">
        <w:t xml:space="preserve"> </w:t>
      </w:r>
      <w:r w:rsidR="00635960">
        <w:t xml:space="preserve">Repartição de Administração e Finanças </w:t>
      </w:r>
      <w:r w:rsidRPr="00F44D44">
        <w:t>para conferência e entrega à Contabilidade para registo. A conferência das receitas deverá incluir as seguintes verificações:</w:t>
      </w:r>
    </w:p>
    <w:p w14:paraId="0BF89FC7" w14:textId="77777777" w:rsidR="004F2C89" w:rsidRPr="00F44D44" w:rsidRDefault="004F2C89" w:rsidP="00CF220A">
      <w:pPr>
        <w:pStyle w:val="BodyText2"/>
        <w:numPr>
          <w:ilvl w:val="0"/>
          <w:numId w:val="36"/>
        </w:numPr>
        <w:tabs>
          <w:tab w:val="clear" w:pos="624"/>
          <w:tab w:val="num" w:pos="1248"/>
        </w:tabs>
        <w:spacing w:line="360" w:lineRule="auto"/>
        <w:ind w:left="1248"/>
      </w:pPr>
      <w:r w:rsidRPr="00F44D44">
        <w:t xml:space="preserve">O mapa de receitas que contém a discriminação dos recibos em ordem cronológica e as </w:t>
      </w:r>
      <w:proofErr w:type="spellStart"/>
      <w:r w:rsidRPr="00F44D44">
        <w:t>respectivas</w:t>
      </w:r>
      <w:proofErr w:type="spellEnd"/>
      <w:r w:rsidRPr="00F44D44">
        <w:t xml:space="preserve"> cópias dos recibos e </w:t>
      </w:r>
      <w:proofErr w:type="gramStart"/>
      <w:r w:rsidRPr="00F44D44">
        <w:t>tal</w:t>
      </w:r>
      <w:r w:rsidR="00991650" w:rsidRPr="00F44D44">
        <w:t xml:space="preserve">ões </w:t>
      </w:r>
      <w:r w:rsidRPr="00F44D44">
        <w:t xml:space="preserve"> de</w:t>
      </w:r>
      <w:proofErr w:type="gramEnd"/>
      <w:r w:rsidRPr="00F44D44">
        <w:t xml:space="preserve"> depósito encontram-se anexados;</w:t>
      </w:r>
    </w:p>
    <w:p w14:paraId="5C163A3B" w14:textId="77777777" w:rsidR="004F2C89" w:rsidRPr="00F44D44" w:rsidRDefault="004F2C89" w:rsidP="00CF220A">
      <w:pPr>
        <w:pStyle w:val="BodyText2"/>
        <w:numPr>
          <w:ilvl w:val="0"/>
          <w:numId w:val="36"/>
        </w:numPr>
        <w:tabs>
          <w:tab w:val="clear" w:pos="624"/>
          <w:tab w:val="num" w:pos="1248"/>
        </w:tabs>
        <w:spacing w:line="360" w:lineRule="auto"/>
        <w:ind w:left="1248"/>
      </w:pPr>
      <w:r w:rsidRPr="00F44D44">
        <w:t xml:space="preserve">Os números em falta que correspondem aos recibos anulados e os originais que </w:t>
      </w:r>
      <w:proofErr w:type="gramStart"/>
      <w:r w:rsidRPr="00F44D44">
        <w:t>encontram-se</w:t>
      </w:r>
      <w:proofErr w:type="gramEnd"/>
      <w:r w:rsidRPr="00F44D44">
        <w:t xml:space="preserve"> anexos aos livros depois de devidamente inutilizados;</w:t>
      </w:r>
    </w:p>
    <w:p w14:paraId="5BC4D853" w14:textId="77777777" w:rsidR="004F2C89" w:rsidRPr="00F44D44" w:rsidRDefault="004F2C89" w:rsidP="00CF220A">
      <w:pPr>
        <w:pStyle w:val="BodyText2"/>
        <w:numPr>
          <w:ilvl w:val="0"/>
          <w:numId w:val="36"/>
        </w:numPr>
        <w:tabs>
          <w:tab w:val="clear" w:pos="624"/>
          <w:tab w:val="num" w:pos="1248"/>
        </w:tabs>
        <w:spacing w:line="360" w:lineRule="auto"/>
        <w:ind w:left="1248"/>
      </w:pPr>
      <w:r w:rsidRPr="00F44D44">
        <w:t xml:space="preserve">A soma das receitas que deve estar matematicamente </w:t>
      </w:r>
      <w:proofErr w:type="spellStart"/>
      <w:r w:rsidRPr="00F44D44">
        <w:t>correcta</w:t>
      </w:r>
      <w:proofErr w:type="spellEnd"/>
      <w:r w:rsidRPr="00F44D44">
        <w:t>;</w:t>
      </w:r>
    </w:p>
    <w:p w14:paraId="29ABE1C3" w14:textId="77777777" w:rsidR="004F2C89" w:rsidRPr="00F44D44" w:rsidRDefault="004F2C89" w:rsidP="00CF220A">
      <w:pPr>
        <w:pStyle w:val="BodyText2"/>
        <w:numPr>
          <w:ilvl w:val="0"/>
          <w:numId w:val="36"/>
        </w:numPr>
        <w:tabs>
          <w:tab w:val="clear" w:pos="624"/>
          <w:tab w:val="num" w:pos="1248"/>
        </w:tabs>
        <w:spacing w:after="240" w:line="360" w:lineRule="auto"/>
        <w:ind w:left="1248"/>
      </w:pPr>
      <w:r w:rsidRPr="00F44D44">
        <w:t>O valor monetário depositado (talão de depósito) deve estar de acordo com a soma das receitas;</w:t>
      </w:r>
    </w:p>
    <w:p w14:paraId="4200C81C" w14:textId="77777777" w:rsidR="004F2C89" w:rsidRPr="00F44D44" w:rsidRDefault="004F2C89" w:rsidP="004F2C89">
      <w:pPr>
        <w:pStyle w:val="BodyText2"/>
        <w:spacing w:line="360" w:lineRule="auto"/>
        <w:ind w:left="624"/>
      </w:pPr>
    </w:p>
    <w:p w14:paraId="3309C4F2" w14:textId="77777777" w:rsidR="004F2C89" w:rsidRPr="00F44D44" w:rsidRDefault="004F2C89" w:rsidP="00A50FC6">
      <w:pPr>
        <w:pStyle w:val="BodyText2"/>
        <w:spacing w:line="360" w:lineRule="auto"/>
      </w:pPr>
      <w:r w:rsidRPr="00F44D44">
        <w:t xml:space="preserve">No final do mês </w:t>
      </w:r>
      <w:r w:rsidR="00A50FC6" w:rsidRPr="00F44D44">
        <w:t>todos Departamentos deverão preencher</w:t>
      </w:r>
      <w:r w:rsidRPr="00F44D44">
        <w:t xml:space="preserve"> o Mapa </w:t>
      </w:r>
      <w:r w:rsidR="00991650" w:rsidRPr="00F44D44">
        <w:t>M</w:t>
      </w:r>
      <w:r w:rsidRPr="00F44D44">
        <w:t xml:space="preserve">ensal de </w:t>
      </w:r>
      <w:r w:rsidR="00991650" w:rsidRPr="00F44D44">
        <w:t>R</w:t>
      </w:r>
      <w:r w:rsidRPr="00F44D44">
        <w:t>eceitas (</w:t>
      </w:r>
      <w:proofErr w:type="spellStart"/>
      <w:r w:rsidRPr="00F44D44">
        <w:t>Mod</w:t>
      </w:r>
      <w:proofErr w:type="spellEnd"/>
      <w:r w:rsidRPr="00F44D44">
        <w:t xml:space="preserve">. </w:t>
      </w:r>
      <w:r w:rsidR="00814277" w:rsidRPr="00F44D44">
        <w:t xml:space="preserve">UEM </w:t>
      </w:r>
      <w:r w:rsidRPr="00F44D44">
        <w:t xml:space="preserve">011), </w:t>
      </w:r>
      <w:r w:rsidR="00A50FC6" w:rsidRPr="00F44D44">
        <w:t>e enviar ao D</w:t>
      </w:r>
      <w:r w:rsidR="008F74EC" w:rsidRPr="00F44D44">
        <w:t>epartamento de Administração e F</w:t>
      </w:r>
      <w:r w:rsidR="00A50FC6" w:rsidRPr="00F44D44">
        <w:t xml:space="preserve">inança, que deverá preencher o mapa mensal de receitas estruturado por Departamento e por natureza. </w:t>
      </w:r>
    </w:p>
    <w:p w14:paraId="18D54B89" w14:textId="77777777" w:rsidR="00A50FC6" w:rsidRPr="00F44D44" w:rsidRDefault="00A50FC6" w:rsidP="00E65D30">
      <w:pPr>
        <w:pStyle w:val="BodyText2"/>
        <w:spacing w:after="240" w:line="360" w:lineRule="auto"/>
      </w:pPr>
      <w:r w:rsidRPr="00F44D44">
        <w:t xml:space="preserve">Devera ser criado uma base de dados ao nível do Departamento de Administração e Finanças, que sistematize todas as receitas da </w:t>
      </w:r>
      <w:proofErr w:type="spellStart"/>
      <w:r w:rsidRPr="00F44D44">
        <w:t>Direcção</w:t>
      </w:r>
      <w:proofErr w:type="spellEnd"/>
      <w:r w:rsidRPr="00F44D44">
        <w:t xml:space="preserve">. Esta base de dados deve ser </w:t>
      </w:r>
      <w:proofErr w:type="spellStart"/>
      <w:r w:rsidRPr="00F44D44">
        <w:t>actualizada</w:t>
      </w:r>
      <w:proofErr w:type="spellEnd"/>
      <w:r w:rsidRPr="00F44D44">
        <w:t xml:space="preserve"> mensalmente, com base nos mapas enviados pelos Departamentos.</w:t>
      </w:r>
    </w:p>
    <w:p w14:paraId="49BF9585" w14:textId="77777777" w:rsidR="00E65D30" w:rsidRDefault="00E65D30" w:rsidP="00E65D30">
      <w:pPr>
        <w:pStyle w:val="Heading6"/>
        <w:spacing w:after="240"/>
        <w:rPr>
          <w:i w:val="0"/>
          <w:u w:val="single"/>
        </w:rPr>
      </w:pPr>
    </w:p>
    <w:p w14:paraId="55D7E57C" w14:textId="77777777" w:rsidR="004F2C89" w:rsidRPr="00E65D30" w:rsidRDefault="004F2C89" w:rsidP="00E65D30">
      <w:pPr>
        <w:pStyle w:val="Heading6"/>
        <w:spacing w:after="240"/>
        <w:rPr>
          <w:i w:val="0"/>
          <w:u w:val="single"/>
        </w:rPr>
      </w:pPr>
      <w:r w:rsidRPr="00E65D30">
        <w:rPr>
          <w:i w:val="0"/>
          <w:u w:val="single"/>
        </w:rPr>
        <w:t xml:space="preserve">Segurança dos valores </w:t>
      </w:r>
      <w:r w:rsidR="00E65D30" w:rsidRPr="00E65D30">
        <w:rPr>
          <w:i w:val="0"/>
          <w:u w:val="single"/>
        </w:rPr>
        <w:t xml:space="preserve">recebidos </w:t>
      </w:r>
    </w:p>
    <w:p w14:paraId="568B9B8A" w14:textId="77777777" w:rsidR="004F2C89" w:rsidRDefault="004F2C89" w:rsidP="00E65D30">
      <w:pPr>
        <w:pStyle w:val="Heading6"/>
        <w:spacing w:after="240"/>
        <w:rPr>
          <w:i w:val="0"/>
        </w:rPr>
      </w:pPr>
      <w:r w:rsidRPr="00F44D44">
        <w:rPr>
          <w:i w:val="0"/>
        </w:rPr>
        <w:t xml:space="preserve">Os valores </w:t>
      </w:r>
      <w:r w:rsidR="00E65D30">
        <w:rPr>
          <w:i w:val="0"/>
        </w:rPr>
        <w:t xml:space="preserve">recebidos </w:t>
      </w:r>
      <w:r w:rsidRPr="00F44D44">
        <w:rPr>
          <w:i w:val="0"/>
        </w:rPr>
        <w:t xml:space="preserve">em </w:t>
      </w:r>
      <w:r w:rsidR="00E65D30">
        <w:rPr>
          <w:i w:val="0"/>
        </w:rPr>
        <w:t xml:space="preserve">cheque </w:t>
      </w:r>
      <w:r w:rsidRPr="00F44D44">
        <w:rPr>
          <w:i w:val="0"/>
        </w:rPr>
        <w:t xml:space="preserve">deverão ser mantidos em lugar seguro, se possível em cofre, e o acesso a este deverá restringir-se apenas e ao responsável </w:t>
      </w:r>
      <w:r w:rsidR="00E65D30">
        <w:rPr>
          <w:i w:val="0"/>
        </w:rPr>
        <w:t xml:space="preserve">pelo mesmo até que seja </w:t>
      </w:r>
      <w:proofErr w:type="spellStart"/>
      <w:r w:rsidR="00E65D30">
        <w:rPr>
          <w:i w:val="0"/>
        </w:rPr>
        <w:t>efectuado</w:t>
      </w:r>
      <w:proofErr w:type="spellEnd"/>
      <w:r w:rsidR="00E65D30">
        <w:rPr>
          <w:i w:val="0"/>
        </w:rPr>
        <w:t xml:space="preserve"> o seu deposito na conta bancária da DLA</w:t>
      </w:r>
      <w:r w:rsidRPr="00F44D44">
        <w:rPr>
          <w:i w:val="0"/>
        </w:rPr>
        <w:t>.</w:t>
      </w:r>
    </w:p>
    <w:p w14:paraId="44DAE0A3" w14:textId="77777777" w:rsidR="00E65D30" w:rsidRDefault="00E65D30" w:rsidP="00E65D30">
      <w:pPr>
        <w:spacing w:after="240" w:line="360" w:lineRule="auto"/>
        <w:jc w:val="both"/>
        <w:rPr>
          <w:b/>
          <w:sz w:val="24"/>
          <w:u w:val="single"/>
        </w:rPr>
      </w:pPr>
    </w:p>
    <w:p w14:paraId="1BE8AF73" w14:textId="77777777" w:rsidR="004F2C89" w:rsidRPr="00E65D30" w:rsidRDefault="00E65D30" w:rsidP="00E65D30">
      <w:pPr>
        <w:spacing w:after="240" w:line="360" w:lineRule="auto"/>
        <w:jc w:val="both"/>
        <w:rPr>
          <w:b/>
          <w:i/>
          <w:sz w:val="24"/>
        </w:rPr>
      </w:pPr>
      <w:r w:rsidRPr="00E65D30">
        <w:rPr>
          <w:b/>
          <w:i/>
          <w:sz w:val="24"/>
        </w:rPr>
        <w:t xml:space="preserve">4.3.3 </w:t>
      </w:r>
      <w:r w:rsidR="004F2C89" w:rsidRPr="00E65D30">
        <w:rPr>
          <w:b/>
          <w:i/>
          <w:sz w:val="24"/>
        </w:rPr>
        <w:t>Constituição do Fundo Fixo</w:t>
      </w:r>
    </w:p>
    <w:p w14:paraId="489F8746" w14:textId="77777777" w:rsidR="004F2C89" w:rsidRPr="00F44D44" w:rsidRDefault="00DE7593" w:rsidP="00E65D30">
      <w:pPr>
        <w:pStyle w:val="BodyText"/>
        <w:spacing w:after="240" w:line="360" w:lineRule="auto"/>
        <w:jc w:val="both"/>
      </w:pPr>
      <w:r w:rsidRPr="00F44D44">
        <w:t xml:space="preserve">O Fundo Fixo do orçamento de Estado, deverá ser constituído pelo montante a definir pelo DEO – Departamento de </w:t>
      </w:r>
      <w:r w:rsidR="00A20B76" w:rsidRPr="00F44D44">
        <w:t>Execução</w:t>
      </w:r>
      <w:r w:rsidRPr="00F44D44">
        <w:t xml:space="preserve"> </w:t>
      </w:r>
      <w:r w:rsidR="00A20B76" w:rsidRPr="00F44D44">
        <w:t>Orçamental</w:t>
      </w:r>
      <w:r w:rsidRPr="00F44D44">
        <w:t xml:space="preserve"> da </w:t>
      </w:r>
      <w:proofErr w:type="spellStart"/>
      <w:r w:rsidR="00A20B76" w:rsidRPr="00F44D44">
        <w:t>Direcção</w:t>
      </w:r>
      <w:proofErr w:type="spellEnd"/>
      <w:r w:rsidRPr="00F44D44">
        <w:t xml:space="preserve"> de </w:t>
      </w:r>
      <w:r w:rsidR="00A20B76" w:rsidRPr="00F44D44">
        <w:t>Finanças</w:t>
      </w:r>
      <w:r w:rsidRPr="00F44D44">
        <w:t xml:space="preserve"> de acordo com a legislação em vigor, </w:t>
      </w:r>
      <w:proofErr w:type="gramStart"/>
      <w:r w:rsidRPr="00F44D44">
        <w:t>estando no entanto</w:t>
      </w:r>
      <w:proofErr w:type="gramEnd"/>
      <w:r w:rsidRPr="00F44D44">
        <w:t xml:space="preserve"> este valor sujeito a revisões sempre que for </w:t>
      </w:r>
      <w:r w:rsidR="00A20B76" w:rsidRPr="00F44D44">
        <w:t>necessário, mediante autorização do Ministério da Economia e Finanças (MEF).</w:t>
      </w:r>
      <w:r w:rsidRPr="00F44D44">
        <w:t xml:space="preserve"> </w:t>
      </w:r>
      <w:r w:rsidR="00A20B76" w:rsidRPr="00F44D44">
        <w:t xml:space="preserve">O montante </w:t>
      </w:r>
      <w:r w:rsidR="004F2C89" w:rsidRPr="00F44D44">
        <w:t xml:space="preserve">definido </w:t>
      </w:r>
      <w:proofErr w:type="spellStart"/>
      <w:r w:rsidR="00A20B76" w:rsidRPr="00F44D44">
        <w:t>actualmente</w:t>
      </w:r>
      <w:proofErr w:type="spellEnd"/>
      <w:r w:rsidR="00A20B76" w:rsidRPr="00F44D44">
        <w:t xml:space="preserve"> pelo MEF para </w:t>
      </w:r>
      <w:r w:rsidR="004F2C89" w:rsidRPr="00F44D44">
        <w:t>o fundo fixo é de 6.000,00 MT</w:t>
      </w:r>
      <w:r w:rsidR="00A20B76" w:rsidRPr="00F44D44">
        <w:t xml:space="preserve"> (seis mil meticais)</w:t>
      </w:r>
      <w:r w:rsidR="004F2C89" w:rsidRPr="00F44D44">
        <w:t>.</w:t>
      </w:r>
      <w:r w:rsidR="003D3599" w:rsidRPr="00F44D44">
        <w:t xml:space="preserve"> </w:t>
      </w:r>
    </w:p>
    <w:p w14:paraId="2B15609F" w14:textId="77777777" w:rsidR="004F2C89" w:rsidRPr="00474868" w:rsidRDefault="004F2C89" w:rsidP="00E65D30">
      <w:pPr>
        <w:pStyle w:val="BodyText2"/>
        <w:tabs>
          <w:tab w:val="left" w:pos="8640"/>
        </w:tabs>
        <w:spacing w:after="240" w:line="360" w:lineRule="auto"/>
        <w:rPr>
          <w:u w:val="single"/>
          <w14:shadow w14:blurRad="50800" w14:dist="38100" w14:dir="2700000" w14:sx="100000" w14:sy="100000" w14:kx="0" w14:ky="0" w14:algn="tl">
            <w14:srgbClr w14:val="000000">
              <w14:alpha w14:val="60000"/>
            </w14:srgbClr>
          </w14:shadow>
        </w:rPr>
      </w:pPr>
      <w:r w:rsidRPr="00474868">
        <w:rPr>
          <w:u w:val="single"/>
          <w14:shadow w14:blurRad="50800" w14:dist="38100" w14:dir="2700000" w14:sx="100000" w14:sy="100000" w14:kx="0" w14:ky="0" w14:algn="tl">
            <w14:srgbClr w14:val="000000">
              <w14:alpha w14:val="60000"/>
            </w14:srgbClr>
          </w14:shadow>
        </w:rPr>
        <w:t xml:space="preserve">Pagamentos pelo Fundo </w:t>
      </w:r>
    </w:p>
    <w:p w14:paraId="6E288595" w14:textId="77777777" w:rsidR="00967621" w:rsidRPr="00F44D44" w:rsidRDefault="00A20B76" w:rsidP="00E65D30">
      <w:pPr>
        <w:spacing w:after="240" w:line="360" w:lineRule="auto"/>
        <w:jc w:val="both"/>
        <w:rPr>
          <w:sz w:val="24"/>
        </w:rPr>
      </w:pPr>
      <w:r w:rsidRPr="00F44D44">
        <w:rPr>
          <w:sz w:val="24"/>
        </w:rPr>
        <w:t xml:space="preserve">À </w:t>
      </w:r>
      <w:r w:rsidR="00967621" w:rsidRPr="00F44D44">
        <w:rPr>
          <w:sz w:val="24"/>
        </w:rPr>
        <w:t>medida que cada pagamento seja feito, o gestor deverá verificar a auten</w:t>
      </w:r>
      <w:r w:rsidR="00F44D44">
        <w:rPr>
          <w:sz w:val="24"/>
        </w:rPr>
        <w:t>ti</w:t>
      </w:r>
      <w:r w:rsidR="00967621" w:rsidRPr="00F44D44">
        <w:rPr>
          <w:sz w:val="24"/>
        </w:rPr>
        <w:t xml:space="preserve">cidade do documento que o originou, após o registará na folha de </w:t>
      </w:r>
      <w:r w:rsidR="00967621" w:rsidRPr="00F44D44">
        <w:rPr>
          <w:i/>
          <w:iCs/>
          <w:sz w:val="24"/>
        </w:rPr>
        <w:t>Rep</w:t>
      </w:r>
      <w:r w:rsidR="00E5045D" w:rsidRPr="00F44D44">
        <w:rPr>
          <w:i/>
          <w:iCs/>
          <w:sz w:val="24"/>
        </w:rPr>
        <w:t>os</w:t>
      </w:r>
      <w:r w:rsidR="00967621" w:rsidRPr="00F44D44">
        <w:rPr>
          <w:i/>
          <w:iCs/>
          <w:sz w:val="24"/>
        </w:rPr>
        <w:t>ição de Fundo Fixo</w:t>
      </w:r>
      <w:r w:rsidR="00967621" w:rsidRPr="00F44D44">
        <w:rPr>
          <w:sz w:val="24"/>
        </w:rPr>
        <w:t xml:space="preserve">, depois de lhe atribuir </w:t>
      </w:r>
      <w:r w:rsidR="00DF1BE7" w:rsidRPr="00F44D44">
        <w:rPr>
          <w:sz w:val="24"/>
        </w:rPr>
        <w:t>número</w:t>
      </w:r>
      <w:r w:rsidR="00967621" w:rsidRPr="00F44D44">
        <w:rPr>
          <w:sz w:val="24"/>
        </w:rPr>
        <w:t xml:space="preserve"> da </w:t>
      </w:r>
      <w:r w:rsidR="00DF1BE7" w:rsidRPr="00F44D44">
        <w:rPr>
          <w:sz w:val="24"/>
        </w:rPr>
        <w:t>sequência</w:t>
      </w:r>
      <w:r w:rsidR="00967621" w:rsidRPr="00F44D44">
        <w:rPr>
          <w:sz w:val="24"/>
        </w:rPr>
        <w:t xml:space="preserve"> de justificativos e ter posto um carimbo de “Pago por Receitas </w:t>
      </w:r>
      <w:r w:rsidR="00DF1BE7" w:rsidRPr="00F44D44">
        <w:rPr>
          <w:sz w:val="24"/>
        </w:rPr>
        <w:t>Próprias</w:t>
      </w:r>
      <w:r w:rsidR="00967621" w:rsidRPr="00F44D44">
        <w:rPr>
          <w:sz w:val="24"/>
        </w:rPr>
        <w:t>”.</w:t>
      </w:r>
    </w:p>
    <w:p w14:paraId="23998C75" w14:textId="77777777" w:rsidR="004F2C89" w:rsidRPr="00474868" w:rsidRDefault="004F2C89" w:rsidP="00E65D30">
      <w:pPr>
        <w:pStyle w:val="BodyText2"/>
        <w:tabs>
          <w:tab w:val="left" w:pos="8640"/>
        </w:tabs>
        <w:spacing w:after="240" w:line="360" w:lineRule="auto"/>
        <w:rPr>
          <w:u w:val="single"/>
        </w:rPr>
      </w:pPr>
      <w:r w:rsidRPr="00474868">
        <w:rPr>
          <w:u w:val="single"/>
        </w:rPr>
        <w:t>Reposição do Fundo Fixo</w:t>
      </w:r>
    </w:p>
    <w:p w14:paraId="54AE2A90" w14:textId="77777777" w:rsidR="004F2C89" w:rsidRPr="00F44D44" w:rsidRDefault="004F2C89" w:rsidP="00E65D30">
      <w:pPr>
        <w:spacing w:after="240" w:line="360" w:lineRule="auto"/>
        <w:jc w:val="both"/>
        <w:rPr>
          <w:u w:val="single"/>
        </w:rPr>
      </w:pPr>
    </w:p>
    <w:p w14:paraId="38A3A9C9" w14:textId="77777777" w:rsidR="004F2C89" w:rsidRPr="00F44D44" w:rsidRDefault="004F2C89" w:rsidP="00E65D30">
      <w:pPr>
        <w:pStyle w:val="BodyTextIndent3"/>
        <w:spacing w:after="240"/>
        <w:ind w:left="0" w:firstLine="0"/>
      </w:pPr>
      <w:r w:rsidRPr="00F44D44">
        <w:lastRenderedPageBreak/>
        <w:t xml:space="preserve">O </w:t>
      </w:r>
      <w:r w:rsidR="00967621" w:rsidRPr="00F44D44">
        <w:t xml:space="preserve">responsável pela gestão do fundo fixo deverá requerer a sua reposição sempre que as despesas </w:t>
      </w:r>
      <w:proofErr w:type="spellStart"/>
      <w:r w:rsidR="00967621" w:rsidRPr="00F44D44">
        <w:t>efectuadas</w:t>
      </w:r>
      <w:proofErr w:type="spellEnd"/>
      <w:r w:rsidR="00967621" w:rsidRPr="00F44D44">
        <w:t xml:space="preserve"> atinjam pelo menos 80% do seu valor. </w:t>
      </w:r>
    </w:p>
    <w:p w14:paraId="79B544D4" w14:textId="72827DB8" w:rsidR="004F2C89" w:rsidRPr="00F44D44" w:rsidRDefault="004F2C89" w:rsidP="00E65D30">
      <w:pPr>
        <w:spacing w:after="240" w:line="360" w:lineRule="auto"/>
        <w:jc w:val="both"/>
        <w:rPr>
          <w:sz w:val="24"/>
        </w:rPr>
      </w:pPr>
      <w:r w:rsidRPr="00F44D44">
        <w:rPr>
          <w:sz w:val="24"/>
        </w:rPr>
        <w:t xml:space="preserve">A reposição será </w:t>
      </w:r>
      <w:proofErr w:type="spellStart"/>
      <w:r w:rsidRPr="00F44D44">
        <w:rPr>
          <w:sz w:val="24"/>
        </w:rPr>
        <w:t>efectuada</w:t>
      </w:r>
      <w:proofErr w:type="spellEnd"/>
      <w:r w:rsidRPr="00F44D44">
        <w:rPr>
          <w:sz w:val="24"/>
        </w:rPr>
        <w:t xml:space="preserve"> através do envio da </w:t>
      </w:r>
      <w:r w:rsidRPr="00F44D44">
        <w:rPr>
          <w:i/>
          <w:sz w:val="24"/>
        </w:rPr>
        <w:t>Folha de Pedido de Reposição do Fundo Fixo</w:t>
      </w:r>
      <w:r w:rsidRPr="00F44D44">
        <w:rPr>
          <w:sz w:val="24"/>
        </w:rPr>
        <w:t>, à qual se deverá anex</w:t>
      </w:r>
      <w:r w:rsidR="006843F3" w:rsidRPr="00F44D44">
        <w:rPr>
          <w:sz w:val="24"/>
        </w:rPr>
        <w:t>ar os documentos comprovativos, chefe d</w:t>
      </w:r>
      <w:r w:rsidR="00635960">
        <w:rPr>
          <w:sz w:val="24"/>
        </w:rPr>
        <w:t>a</w:t>
      </w:r>
      <w:r w:rsidR="006843F3" w:rsidRPr="00F44D44">
        <w:rPr>
          <w:sz w:val="24"/>
        </w:rPr>
        <w:t xml:space="preserve"> </w:t>
      </w:r>
      <w:r w:rsidR="00635960">
        <w:rPr>
          <w:sz w:val="24"/>
        </w:rPr>
        <w:t xml:space="preserve">Repartição de Administração e Finanças </w:t>
      </w:r>
      <w:r w:rsidR="006843F3" w:rsidRPr="00F44D44">
        <w:rPr>
          <w:sz w:val="24"/>
        </w:rPr>
        <w:t xml:space="preserve">que conferirá os documentos de despesas </w:t>
      </w:r>
      <w:proofErr w:type="spellStart"/>
      <w:r w:rsidR="006843F3" w:rsidRPr="00F44D44">
        <w:rPr>
          <w:sz w:val="24"/>
        </w:rPr>
        <w:t>efectuadas</w:t>
      </w:r>
      <w:proofErr w:type="spellEnd"/>
      <w:r w:rsidR="006843F3" w:rsidRPr="00F44D44">
        <w:rPr>
          <w:sz w:val="24"/>
        </w:rPr>
        <w:t xml:space="preserve"> e aprovará a reposição.  </w:t>
      </w:r>
    </w:p>
    <w:p w14:paraId="3A1E7DCA" w14:textId="77777777" w:rsidR="004F2C89" w:rsidRPr="00F44D44" w:rsidRDefault="004F2C89" w:rsidP="00E65D30">
      <w:pPr>
        <w:spacing w:after="240" w:line="360" w:lineRule="auto"/>
        <w:jc w:val="both"/>
        <w:rPr>
          <w:sz w:val="24"/>
        </w:rPr>
      </w:pPr>
      <w:r w:rsidRPr="00F44D44">
        <w:rPr>
          <w:sz w:val="24"/>
        </w:rPr>
        <w:t xml:space="preserve">Após a aprovação da reposição deverá ser emitido o </w:t>
      </w:r>
      <w:proofErr w:type="spellStart"/>
      <w:r w:rsidR="00C750FE" w:rsidRPr="00F44D44">
        <w:rPr>
          <w:sz w:val="24"/>
        </w:rPr>
        <w:t>respectivo</w:t>
      </w:r>
      <w:proofErr w:type="spellEnd"/>
      <w:r w:rsidR="00C750FE" w:rsidRPr="00F44D44">
        <w:rPr>
          <w:sz w:val="24"/>
        </w:rPr>
        <w:t xml:space="preserve"> </w:t>
      </w:r>
      <w:r w:rsidR="00FC080E" w:rsidRPr="00F44D44">
        <w:rPr>
          <w:sz w:val="24"/>
        </w:rPr>
        <w:t>cheque e</w:t>
      </w:r>
      <w:r w:rsidRPr="00F44D44">
        <w:rPr>
          <w:sz w:val="24"/>
        </w:rPr>
        <w:t xml:space="preserve"> </w:t>
      </w:r>
      <w:r w:rsidR="006C7E23" w:rsidRPr="00F44D44">
        <w:rPr>
          <w:sz w:val="24"/>
        </w:rPr>
        <w:t xml:space="preserve">enviar para assinatura. </w:t>
      </w:r>
      <w:r w:rsidRPr="00F44D44">
        <w:rPr>
          <w:sz w:val="24"/>
        </w:rPr>
        <w:t>O cheque deverá ser nominativo à ordem do gestor do fundo fixo.</w:t>
      </w:r>
    </w:p>
    <w:p w14:paraId="3ECC8321" w14:textId="77777777" w:rsidR="006A4C01" w:rsidRPr="00F44D44" w:rsidRDefault="006A4C01" w:rsidP="00E65D30">
      <w:pPr>
        <w:spacing w:after="240" w:line="360" w:lineRule="auto"/>
        <w:jc w:val="both"/>
        <w:rPr>
          <w:sz w:val="24"/>
        </w:rPr>
      </w:pPr>
      <w:r w:rsidRPr="00F44D44">
        <w:rPr>
          <w:sz w:val="24"/>
        </w:rPr>
        <w:t>O prazo de aplicação do fundo de maneio não poderá exceder noventa</w:t>
      </w:r>
      <w:r w:rsidR="00FC080E" w:rsidRPr="00F44D44">
        <w:rPr>
          <w:sz w:val="24"/>
        </w:rPr>
        <w:t xml:space="preserve"> (90)</w:t>
      </w:r>
      <w:r w:rsidRPr="00F44D44">
        <w:rPr>
          <w:sz w:val="24"/>
        </w:rPr>
        <w:t xml:space="preserve"> dias ou 31 de Dezembro do exercício em que foi concedido.</w:t>
      </w:r>
    </w:p>
    <w:p w14:paraId="46CF4D2C" w14:textId="77777777" w:rsidR="004F2C89" w:rsidRPr="00F44D44" w:rsidRDefault="004F2C89" w:rsidP="00E65D30">
      <w:pPr>
        <w:pStyle w:val="Header"/>
        <w:spacing w:after="240" w:line="360" w:lineRule="auto"/>
        <w:jc w:val="both"/>
        <w:rPr>
          <w:u w:val="single"/>
        </w:rPr>
      </w:pPr>
    </w:p>
    <w:p w14:paraId="19D07611" w14:textId="77777777" w:rsidR="004F2C89" w:rsidRPr="00474868" w:rsidRDefault="004F2C89" w:rsidP="00474868">
      <w:pPr>
        <w:pStyle w:val="BodyText2"/>
        <w:tabs>
          <w:tab w:val="left" w:pos="8640"/>
        </w:tabs>
        <w:spacing w:after="240" w:line="360" w:lineRule="auto"/>
        <w:rPr>
          <w:u w:val="single"/>
        </w:rPr>
      </w:pPr>
      <w:r w:rsidRPr="00474868">
        <w:rPr>
          <w:u w:val="single"/>
        </w:rPr>
        <w:t>Utilização do fundo fixo</w:t>
      </w:r>
    </w:p>
    <w:p w14:paraId="6D4E1EEC" w14:textId="77777777" w:rsidR="00C750FE" w:rsidRPr="00F44D44" w:rsidRDefault="00C750FE" w:rsidP="00E65D30">
      <w:pPr>
        <w:spacing w:after="240" w:line="360" w:lineRule="auto"/>
        <w:jc w:val="both"/>
        <w:rPr>
          <w:sz w:val="24"/>
        </w:rPr>
      </w:pPr>
      <w:r w:rsidRPr="00F44D44">
        <w:rPr>
          <w:sz w:val="24"/>
        </w:rPr>
        <w:t xml:space="preserve">O acesso </w:t>
      </w:r>
      <w:r w:rsidR="006C7E23" w:rsidRPr="00F44D44">
        <w:rPr>
          <w:sz w:val="24"/>
        </w:rPr>
        <w:t>à</w:t>
      </w:r>
      <w:r w:rsidRPr="00F44D44">
        <w:rPr>
          <w:sz w:val="24"/>
        </w:rPr>
        <w:t xml:space="preserve"> valores para despesas por fundo fixo obedece a um pedido formal do de adiantamento pelo sector interessado.</w:t>
      </w:r>
    </w:p>
    <w:p w14:paraId="69053F24" w14:textId="77777777" w:rsidR="004F2C89" w:rsidRPr="00F44D44" w:rsidRDefault="004F2C89" w:rsidP="00E65D30">
      <w:pPr>
        <w:spacing w:after="240" w:line="360" w:lineRule="auto"/>
        <w:jc w:val="both"/>
        <w:rPr>
          <w:sz w:val="24"/>
        </w:rPr>
      </w:pPr>
      <w:r w:rsidRPr="00F44D44">
        <w:rPr>
          <w:sz w:val="24"/>
        </w:rPr>
        <w:t xml:space="preserve">O pedido de adiantamento de fundos tem como </w:t>
      </w:r>
      <w:proofErr w:type="spellStart"/>
      <w:r w:rsidRPr="00F44D44">
        <w:rPr>
          <w:sz w:val="24"/>
        </w:rPr>
        <w:t>objectivo</w:t>
      </w:r>
      <w:proofErr w:type="spellEnd"/>
      <w:r w:rsidRPr="00F44D44">
        <w:rPr>
          <w:sz w:val="24"/>
        </w:rPr>
        <w:t xml:space="preserve"> fazer face </w:t>
      </w:r>
      <w:r w:rsidR="006C7E23" w:rsidRPr="00F44D44">
        <w:rPr>
          <w:sz w:val="24"/>
        </w:rPr>
        <w:t>à</w:t>
      </w:r>
      <w:r w:rsidRPr="00F44D44">
        <w:rPr>
          <w:sz w:val="24"/>
        </w:rPr>
        <w:t xml:space="preserve"> pequenas despesas do dia - a - dia, cujo montante não deverá exceder 500,00 MT (quinhentos meticais).</w:t>
      </w:r>
    </w:p>
    <w:p w14:paraId="09542837" w14:textId="77777777" w:rsidR="00C750FE" w:rsidRPr="00F44D44" w:rsidRDefault="00C750FE" w:rsidP="00E65D30">
      <w:pPr>
        <w:spacing w:after="240" w:line="360" w:lineRule="auto"/>
        <w:jc w:val="both"/>
        <w:rPr>
          <w:sz w:val="24"/>
        </w:rPr>
      </w:pPr>
    </w:p>
    <w:p w14:paraId="7C977B2D" w14:textId="77777777" w:rsidR="004F2C89" w:rsidRPr="00474868" w:rsidRDefault="004F2C89" w:rsidP="00474868">
      <w:pPr>
        <w:pStyle w:val="BodyText2"/>
        <w:tabs>
          <w:tab w:val="left" w:pos="8640"/>
        </w:tabs>
        <w:spacing w:after="240" w:line="360" w:lineRule="auto"/>
        <w:rPr>
          <w:u w:val="single"/>
        </w:rPr>
      </w:pPr>
      <w:r w:rsidRPr="00474868">
        <w:rPr>
          <w:u w:val="single"/>
        </w:rPr>
        <w:t>Encerramento do fundo fixo</w:t>
      </w:r>
    </w:p>
    <w:p w14:paraId="5A5D6C33" w14:textId="77777777" w:rsidR="004F2C89" w:rsidRPr="00F44D44" w:rsidRDefault="004F2C89" w:rsidP="00E65D30">
      <w:pPr>
        <w:spacing w:after="240" w:line="360" w:lineRule="auto"/>
        <w:jc w:val="both"/>
        <w:rPr>
          <w:sz w:val="24"/>
        </w:rPr>
      </w:pPr>
      <w:r w:rsidRPr="00F44D44">
        <w:rPr>
          <w:sz w:val="24"/>
        </w:rPr>
        <w:t xml:space="preserve">No final do ano o fundo fixo deverá ser encerrado, procedendo-se à apresentação do mapa de controlo de despesas realizadas e </w:t>
      </w:r>
      <w:proofErr w:type="spellStart"/>
      <w:r w:rsidRPr="00F44D44">
        <w:rPr>
          <w:sz w:val="24"/>
        </w:rPr>
        <w:t>respectivos</w:t>
      </w:r>
      <w:proofErr w:type="spellEnd"/>
      <w:r w:rsidRPr="00F44D44">
        <w:rPr>
          <w:sz w:val="24"/>
        </w:rPr>
        <w:t xml:space="preserve"> justificativos desde a última reposição até à data.</w:t>
      </w:r>
    </w:p>
    <w:p w14:paraId="4D0CCE4C" w14:textId="77777777" w:rsidR="004F2C89" w:rsidRPr="00F44D44" w:rsidRDefault="004F2C89" w:rsidP="00E65D30">
      <w:pPr>
        <w:spacing w:after="240" w:line="360" w:lineRule="auto"/>
        <w:jc w:val="both"/>
        <w:rPr>
          <w:sz w:val="24"/>
        </w:rPr>
      </w:pPr>
      <w:r w:rsidRPr="00F44D44">
        <w:rPr>
          <w:sz w:val="24"/>
        </w:rPr>
        <w:t xml:space="preserve">O saldo existente deverá ser depositado em banco até 31 de Dezembro, na conta que deu origem à constituição do fundo fixo no </w:t>
      </w:r>
      <w:proofErr w:type="spellStart"/>
      <w:r w:rsidRPr="00F44D44">
        <w:rPr>
          <w:sz w:val="24"/>
        </w:rPr>
        <w:t>respectivo</w:t>
      </w:r>
      <w:proofErr w:type="spellEnd"/>
      <w:r w:rsidRPr="00F44D44">
        <w:rPr>
          <w:sz w:val="24"/>
        </w:rPr>
        <w:t xml:space="preserve"> ano.</w:t>
      </w:r>
    </w:p>
    <w:p w14:paraId="7F53176B" w14:textId="77777777" w:rsidR="004F2C89" w:rsidRPr="00F44D44" w:rsidRDefault="004F2C89" w:rsidP="00E65D30">
      <w:pPr>
        <w:spacing w:after="240" w:line="360" w:lineRule="auto"/>
        <w:jc w:val="both"/>
        <w:rPr>
          <w:sz w:val="24"/>
        </w:rPr>
      </w:pPr>
      <w:r w:rsidRPr="00F44D44">
        <w:rPr>
          <w:sz w:val="24"/>
        </w:rPr>
        <w:t xml:space="preserve">O fundo fixo será considerado encerrado se a soma das despesas </w:t>
      </w:r>
      <w:proofErr w:type="spellStart"/>
      <w:r w:rsidRPr="00F44D44">
        <w:rPr>
          <w:sz w:val="24"/>
        </w:rPr>
        <w:t>efectuadas</w:t>
      </w:r>
      <w:proofErr w:type="spellEnd"/>
      <w:r w:rsidRPr="00F44D44">
        <w:rPr>
          <w:sz w:val="24"/>
        </w:rPr>
        <w:t xml:space="preserve"> e o saldo depositado em banco for igual ao valor aprovado.</w:t>
      </w:r>
    </w:p>
    <w:p w14:paraId="31B64D99" w14:textId="77777777" w:rsidR="004F2C89" w:rsidRPr="00474868" w:rsidRDefault="004F2C89" w:rsidP="00474868">
      <w:pPr>
        <w:spacing w:after="240" w:line="360" w:lineRule="auto"/>
        <w:jc w:val="both"/>
        <w:rPr>
          <w:sz w:val="24"/>
          <w:u w:val="single"/>
        </w:rPr>
      </w:pPr>
      <w:r w:rsidRPr="00474868">
        <w:rPr>
          <w:sz w:val="24"/>
          <w:u w:val="single"/>
        </w:rPr>
        <w:lastRenderedPageBreak/>
        <w:t>Procedimentos de controlo a observar</w:t>
      </w:r>
      <w:r w:rsidR="00474868" w:rsidRPr="00474868">
        <w:rPr>
          <w:sz w:val="24"/>
          <w:u w:val="single"/>
        </w:rPr>
        <w:t xml:space="preserve"> na gestão do fundo fixo</w:t>
      </w:r>
    </w:p>
    <w:p w14:paraId="39CBA573" w14:textId="77777777" w:rsidR="004F2C89" w:rsidRPr="00F44D44" w:rsidRDefault="004F2C89" w:rsidP="00474868">
      <w:pPr>
        <w:spacing w:line="360" w:lineRule="auto"/>
        <w:jc w:val="both"/>
        <w:rPr>
          <w:sz w:val="24"/>
        </w:rPr>
      </w:pPr>
      <w:r w:rsidRPr="00F44D44">
        <w:rPr>
          <w:sz w:val="24"/>
        </w:rPr>
        <w:t>Deverão ser observados os seguintes procedimentos de controlo de despesas e documentos originados pelo fundo fixo:</w:t>
      </w:r>
    </w:p>
    <w:p w14:paraId="5496EF76" w14:textId="77777777" w:rsidR="004F2C89" w:rsidRPr="00F44D44" w:rsidRDefault="004F2C89" w:rsidP="00CF220A">
      <w:pPr>
        <w:numPr>
          <w:ilvl w:val="0"/>
          <w:numId w:val="37"/>
        </w:numPr>
        <w:tabs>
          <w:tab w:val="num" w:pos="1248"/>
        </w:tabs>
        <w:spacing w:line="360" w:lineRule="auto"/>
        <w:ind w:left="1248"/>
        <w:jc w:val="both"/>
        <w:rPr>
          <w:sz w:val="24"/>
        </w:rPr>
      </w:pPr>
      <w:r w:rsidRPr="00F44D44">
        <w:rPr>
          <w:sz w:val="24"/>
        </w:rPr>
        <w:t>Adequado suporte para todos os tipos de pagamento;</w:t>
      </w:r>
    </w:p>
    <w:p w14:paraId="3D6D7508" w14:textId="77777777" w:rsidR="004F2C89" w:rsidRPr="00F44D44" w:rsidRDefault="004F2C89" w:rsidP="00CF220A">
      <w:pPr>
        <w:numPr>
          <w:ilvl w:val="0"/>
          <w:numId w:val="37"/>
        </w:numPr>
        <w:tabs>
          <w:tab w:val="num" w:pos="1248"/>
        </w:tabs>
        <w:spacing w:line="360" w:lineRule="auto"/>
        <w:ind w:left="1248"/>
        <w:jc w:val="both"/>
        <w:rPr>
          <w:sz w:val="24"/>
        </w:rPr>
      </w:pPr>
      <w:r w:rsidRPr="00F44D44">
        <w:rPr>
          <w:sz w:val="24"/>
        </w:rPr>
        <w:t>Assinatura pelos beneficiários;</w:t>
      </w:r>
    </w:p>
    <w:p w14:paraId="2B2F94B7" w14:textId="77777777" w:rsidR="004F2C89" w:rsidRPr="00F44D44" w:rsidRDefault="004F2C89" w:rsidP="00CF220A">
      <w:pPr>
        <w:numPr>
          <w:ilvl w:val="0"/>
          <w:numId w:val="37"/>
        </w:numPr>
        <w:tabs>
          <w:tab w:val="num" w:pos="1248"/>
        </w:tabs>
        <w:spacing w:line="360" w:lineRule="auto"/>
        <w:ind w:left="1248"/>
        <w:jc w:val="both"/>
        <w:rPr>
          <w:sz w:val="24"/>
        </w:rPr>
      </w:pPr>
      <w:r w:rsidRPr="00F44D44">
        <w:rPr>
          <w:sz w:val="24"/>
        </w:rPr>
        <w:t xml:space="preserve">De tal modo escritos (por exemplo a tinta e em algarismos e por extenso) que seja difícil a possíveis alterações; </w:t>
      </w:r>
    </w:p>
    <w:p w14:paraId="5B68FE08" w14:textId="77777777" w:rsidR="004F2C89" w:rsidRPr="00F44D44" w:rsidRDefault="004F2C89" w:rsidP="00CF220A">
      <w:pPr>
        <w:numPr>
          <w:ilvl w:val="0"/>
          <w:numId w:val="37"/>
        </w:numPr>
        <w:tabs>
          <w:tab w:val="num" w:pos="1248"/>
        </w:tabs>
        <w:spacing w:line="360" w:lineRule="auto"/>
        <w:ind w:left="1248"/>
        <w:jc w:val="both"/>
        <w:rPr>
          <w:sz w:val="24"/>
        </w:rPr>
      </w:pPr>
      <w:r w:rsidRPr="00F44D44">
        <w:rPr>
          <w:sz w:val="24"/>
        </w:rPr>
        <w:t>Aprovados previamente por um funcionário competente;</w:t>
      </w:r>
    </w:p>
    <w:p w14:paraId="65E652AB" w14:textId="77777777" w:rsidR="004F2C89" w:rsidRPr="00F44D44" w:rsidRDefault="002C2F59" w:rsidP="00CF220A">
      <w:pPr>
        <w:numPr>
          <w:ilvl w:val="0"/>
          <w:numId w:val="37"/>
        </w:numPr>
        <w:tabs>
          <w:tab w:val="num" w:pos="1248"/>
        </w:tabs>
        <w:spacing w:after="240" w:line="360" w:lineRule="auto"/>
        <w:ind w:left="1248"/>
        <w:jc w:val="both"/>
        <w:rPr>
          <w:sz w:val="24"/>
        </w:rPr>
      </w:pPr>
      <w:r w:rsidRPr="00F44D44">
        <w:rPr>
          <w:sz w:val="24"/>
        </w:rPr>
        <w:t>Trancados com</w:t>
      </w:r>
      <w:r w:rsidR="004F2C89" w:rsidRPr="00F44D44">
        <w:rPr>
          <w:sz w:val="24"/>
        </w:rPr>
        <w:t xml:space="preserve"> aposição do carimbo </w:t>
      </w:r>
      <w:r w:rsidR="009F5D59" w:rsidRPr="00F44D44">
        <w:rPr>
          <w:sz w:val="24"/>
        </w:rPr>
        <w:t>P</w:t>
      </w:r>
      <w:r w:rsidR="004F2C89" w:rsidRPr="00F44D44">
        <w:rPr>
          <w:sz w:val="24"/>
        </w:rPr>
        <w:t xml:space="preserve">ago por </w:t>
      </w:r>
      <w:r w:rsidR="009F5D59" w:rsidRPr="00F44D44">
        <w:rPr>
          <w:sz w:val="24"/>
        </w:rPr>
        <w:t>Fundo de Maneio</w:t>
      </w:r>
      <w:r w:rsidR="004F2C89" w:rsidRPr="00F44D44">
        <w:rPr>
          <w:sz w:val="24"/>
        </w:rPr>
        <w:t xml:space="preserve">, </w:t>
      </w:r>
      <w:proofErr w:type="gramStart"/>
      <w:r w:rsidR="004F2C89" w:rsidRPr="00F44D44">
        <w:rPr>
          <w:sz w:val="24"/>
        </w:rPr>
        <w:t>de modo a que</w:t>
      </w:r>
      <w:proofErr w:type="gramEnd"/>
      <w:r w:rsidR="004F2C89" w:rsidRPr="00F44D44">
        <w:rPr>
          <w:sz w:val="24"/>
        </w:rPr>
        <w:t xml:space="preserve"> não possam ser novamente utilizados.</w:t>
      </w:r>
    </w:p>
    <w:p w14:paraId="4FFE5B30" w14:textId="77777777" w:rsidR="004F2C89" w:rsidRPr="00F44D44" w:rsidRDefault="004F2C89" w:rsidP="00E65D30">
      <w:pPr>
        <w:spacing w:after="240" w:line="360" w:lineRule="auto"/>
        <w:jc w:val="both"/>
        <w:rPr>
          <w:b/>
          <w:i/>
          <w:sz w:val="24"/>
          <w:u w:val="single"/>
        </w:rPr>
      </w:pPr>
    </w:p>
    <w:p w14:paraId="6BFD1DF2" w14:textId="77777777" w:rsidR="004F2C89" w:rsidRPr="00474868" w:rsidRDefault="00B5633F" w:rsidP="00474868">
      <w:pPr>
        <w:pStyle w:val="Heading6"/>
        <w:spacing w:after="240"/>
        <w:rPr>
          <w:i w:val="0"/>
          <w:u w:val="single"/>
        </w:rPr>
      </w:pPr>
      <w:r w:rsidRPr="00474868">
        <w:rPr>
          <w:i w:val="0"/>
          <w:u w:val="single"/>
        </w:rPr>
        <w:t xml:space="preserve">Verificação Física do saldo de caixa do fundo fixo </w:t>
      </w:r>
    </w:p>
    <w:p w14:paraId="6872C120" w14:textId="77777777" w:rsidR="004F2C89" w:rsidRPr="00F44D44" w:rsidRDefault="00B5633F" w:rsidP="00E65D30">
      <w:pPr>
        <w:pStyle w:val="Heading6"/>
        <w:spacing w:after="240"/>
        <w:rPr>
          <w:b/>
          <w:i w:val="0"/>
        </w:rPr>
      </w:pPr>
      <w:r w:rsidRPr="00F44D44">
        <w:rPr>
          <w:i w:val="0"/>
        </w:rPr>
        <w:t xml:space="preserve">O fundo fixo deve ser verificado de surpresa periodicamente e, pelo menos, no final do exercício, por um funcionário responsável e independente, resultando dessa verificação a assinatura do mapa de contagem de </w:t>
      </w:r>
      <w:r w:rsidRPr="00F44D44">
        <w:rPr>
          <w:i w:val="0"/>
          <w:szCs w:val="24"/>
        </w:rPr>
        <w:t>caixa (</w:t>
      </w:r>
      <w:proofErr w:type="spellStart"/>
      <w:r w:rsidRPr="00F44D44">
        <w:rPr>
          <w:i w:val="0"/>
          <w:szCs w:val="24"/>
        </w:rPr>
        <w:t>Mod</w:t>
      </w:r>
      <w:proofErr w:type="spellEnd"/>
      <w:r w:rsidRPr="00F44D44">
        <w:rPr>
          <w:i w:val="0"/>
          <w:szCs w:val="24"/>
        </w:rPr>
        <w:t xml:space="preserve">. </w:t>
      </w:r>
      <w:r w:rsidR="002F3B28" w:rsidRPr="00F44D44">
        <w:rPr>
          <w:i w:val="0"/>
          <w:szCs w:val="24"/>
        </w:rPr>
        <w:t xml:space="preserve">UEM </w:t>
      </w:r>
      <w:r w:rsidR="008E6355" w:rsidRPr="00F44D44">
        <w:rPr>
          <w:i w:val="0"/>
          <w:szCs w:val="24"/>
        </w:rPr>
        <w:t xml:space="preserve">–DLA </w:t>
      </w:r>
      <w:r w:rsidRPr="00F44D44">
        <w:rPr>
          <w:i w:val="0"/>
          <w:szCs w:val="24"/>
        </w:rPr>
        <w:t>013)</w:t>
      </w:r>
      <w:r w:rsidRPr="00F44D44">
        <w:rPr>
          <w:i w:val="0"/>
        </w:rPr>
        <w:t xml:space="preserve"> pelo responsável da caixa e pelo verificador, certificando a validade e veracidade dos valores </w:t>
      </w:r>
      <w:proofErr w:type="spellStart"/>
      <w:r w:rsidRPr="00F44D44">
        <w:rPr>
          <w:i w:val="0"/>
        </w:rPr>
        <w:t>reflectidos</w:t>
      </w:r>
      <w:proofErr w:type="spellEnd"/>
      <w:r w:rsidRPr="00F44D44">
        <w:rPr>
          <w:i w:val="0"/>
        </w:rPr>
        <w:t xml:space="preserve"> nos registos. Quaisquer diferenças devem ser clarificadas na altura e imputadas as devidas responsabilidades.</w:t>
      </w:r>
    </w:p>
    <w:p w14:paraId="1567DE57" w14:textId="77777777" w:rsidR="004F2C89" w:rsidRPr="00F44D44" w:rsidRDefault="004F2C89" w:rsidP="00E65D30">
      <w:pPr>
        <w:spacing w:after="240" w:line="360" w:lineRule="auto"/>
        <w:jc w:val="both"/>
        <w:rPr>
          <w:sz w:val="24"/>
          <w:u w:val="single"/>
        </w:rPr>
      </w:pPr>
    </w:p>
    <w:p w14:paraId="4CC970CB" w14:textId="77777777" w:rsidR="004F2C89" w:rsidRPr="00474868" w:rsidRDefault="00B5633F" w:rsidP="00474868">
      <w:pPr>
        <w:pStyle w:val="Heading6"/>
        <w:spacing w:after="240"/>
        <w:rPr>
          <w:i w:val="0"/>
          <w:u w:val="single"/>
        </w:rPr>
      </w:pPr>
      <w:r w:rsidRPr="00474868">
        <w:rPr>
          <w:i w:val="0"/>
          <w:u w:val="single"/>
        </w:rPr>
        <w:t xml:space="preserve">Segurança dos valores de fundo fixo </w:t>
      </w:r>
    </w:p>
    <w:p w14:paraId="66F8F6A2" w14:textId="77777777" w:rsidR="004F2C89" w:rsidRPr="00F44D44" w:rsidRDefault="00B5633F" w:rsidP="00E65D30">
      <w:pPr>
        <w:pStyle w:val="Heading6"/>
        <w:spacing w:after="240"/>
        <w:rPr>
          <w:i w:val="0"/>
        </w:rPr>
      </w:pPr>
      <w:r w:rsidRPr="00F44D44">
        <w:rPr>
          <w:i w:val="0"/>
        </w:rPr>
        <w:t xml:space="preserve">Os valores em </w:t>
      </w:r>
      <w:r w:rsidR="00236100" w:rsidRPr="00F44D44">
        <w:rPr>
          <w:i w:val="0"/>
        </w:rPr>
        <w:t>numerários existentes</w:t>
      </w:r>
      <w:r w:rsidRPr="00F44D44">
        <w:rPr>
          <w:i w:val="0"/>
        </w:rPr>
        <w:t xml:space="preserve"> em caixa (fundo fixo) deverão ser mantidos em lugar seguro, se possível em cofre, e o acesso </w:t>
      </w:r>
      <w:proofErr w:type="gramStart"/>
      <w:r w:rsidR="00236100" w:rsidRPr="00F44D44">
        <w:rPr>
          <w:i w:val="0"/>
        </w:rPr>
        <w:t>à</w:t>
      </w:r>
      <w:proofErr w:type="gramEnd"/>
      <w:r w:rsidRPr="00F44D44">
        <w:rPr>
          <w:i w:val="0"/>
        </w:rPr>
        <w:t xml:space="preserve"> este deverá restringir-se apenas e só ao gestor do fundo de maneio</w:t>
      </w:r>
      <w:r w:rsidR="00F757B7" w:rsidRPr="00F44D44">
        <w:rPr>
          <w:i w:val="0"/>
        </w:rPr>
        <w:t>.</w:t>
      </w:r>
    </w:p>
    <w:p w14:paraId="781A8B5A" w14:textId="77777777" w:rsidR="004F2C89" w:rsidRPr="00F44D44" w:rsidRDefault="004F2C89" w:rsidP="00E65D30">
      <w:pPr>
        <w:spacing w:after="240" w:line="360" w:lineRule="auto"/>
        <w:rPr>
          <w:u w:val="single"/>
        </w:rPr>
      </w:pPr>
    </w:p>
    <w:p w14:paraId="2D60E81E" w14:textId="77777777" w:rsidR="004F2C89" w:rsidRPr="00474868" w:rsidRDefault="004F2C89" w:rsidP="00CF220A">
      <w:pPr>
        <w:pStyle w:val="Heading2"/>
        <w:numPr>
          <w:ilvl w:val="2"/>
          <w:numId w:val="59"/>
        </w:numPr>
        <w:spacing w:before="0" w:after="240" w:line="360" w:lineRule="auto"/>
        <w:rPr>
          <w:rFonts w:ascii="Times New Roman" w:hAnsi="Times New Roman"/>
          <w:b w:val="0"/>
          <w:szCs w:val="24"/>
          <w:u w:val="single"/>
        </w:rPr>
      </w:pPr>
      <w:bookmarkStart w:id="29" w:name="_Toc479526879"/>
      <w:r w:rsidRPr="00474868">
        <w:rPr>
          <w:rFonts w:ascii="Times New Roman" w:hAnsi="Times New Roman"/>
          <w:b w:val="0"/>
          <w:szCs w:val="24"/>
          <w:u w:val="single"/>
        </w:rPr>
        <w:lastRenderedPageBreak/>
        <w:t>Bancos</w:t>
      </w:r>
      <w:bookmarkEnd w:id="29"/>
    </w:p>
    <w:p w14:paraId="79B59A71" w14:textId="77777777" w:rsidR="004F2C89" w:rsidRPr="00F44D44" w:rsidRDefault="004F2C89" w:rsidP="00E65D30">
      <w:pPr>
        <w:spacing w:after="240" w:line="360" w:lineRule="auto"/>
        <w:jc w:val="both"/>
        <w:rPr>
          <w:sz w:val="24"/>
        </w:rPr>
      </w:pPr>
      <w:r w:rsidRPr="00F44D44">
        <w:rPr>
          <w:sz w:val="24"/>
        </w:rPr>
        <w:t xml:space="preserve">Ao nível da Tesouraria deverá haver um registo diário semelhante ao que se processa para caixa, onde sejam registados todos os recebimentos e pagamentos da Faculdade (depósitos, transferências, cheques emitidos e notas de débito e créditos bancários). </w:t>
      </w:r>
    </w:p>
    <w:p w14:paraId="46F2CF32" w14:textId="77777777" w:rsidR="004F2C89" w:rsidRPr="00F44D44" w:rsidRDefault="004F2C89" w:rsidP="00474868">
      <w:pPr>
        <w:spacing w:after="240" w:line="360" w:lineRule="auto"/>
        <w:jc w:val="both"/>
        <w:rPr>
          <w:sz w:val="24"/>
        </w:rPr>
      </w:pPr>
      <w:r w:rsidRPr="00F44D44">
        <w:rPr>
          <w:sz w:val="24"/>
        </w:rPr>
        <w:t>Mensalmente, deverá ser solicitado no dia útil imediatamente seguinte ao último dia do mês</w:t>
      </w:r>
      <w:r w:rsidR="000307FC" w:rsidRPr="00F44D44">
        <w:rPr>
          <w:sz w:val="24"/>
        </w:rPr>
        <w:t>,</w:t>
      </w:r>
      <w:r w:rsidRPr="00F44D44">
        <w:rPr>
          <w:sz w:val="24"/>
        </w:rPr>
        <w:t xml:space="preserve"> ao banco o(s) </w:t>
      </w:r>
      <w:proofErr w:type="spellStart"/>
      <w:r w:rsidRPr="00F44D44">
        <w:rPr>
          <w:sz w:val="24"/>
        </w:rPr>
        <w:t>extracto</w:t>
      </w:r>
      <w:proofErr w:type="spellEnd"/>
      <w:r w:rsidRPr="00F44D44">
        <w:rPr>
          <w:sz w:val="24"/>
        </w:rPr>
        <w:t>(s) do(s) movimento(s) bancário(s) e proceder-se à conciliação desses registos com os da Contabilidade. Dessa conciliação deverá</w:t>
      </w:r>
      <w:r w:rsidRPr="00F44D44">
        <w:rPr>
          <w:sz w:val="24"/>
          <w:u w:val="single"/>
        </w:rPr>
        <w:t xml:space="preserve"> </w:t>
      </w:r>
      <w:r w:rsidRPr="00F44D44">
        <w:rPr>
          <w:sz w:val="24"/>
        </w:rPr>
        <w:t>resultar um resumo padronizado das diferenças identificadas. Essas diferenças devem ser investigadas e regularizadas logo que possível.</w:t>
      </w:r>
    </w:p>
    <w:p w14:paraId="6C038B9A" w14:textId="77777777" w:rsidR="004F2C89" w:rsidRPr="00F44D44" w:rsidRDefault="004F2C89" w:rsidP="00474868">
      <w:pPr>
        <w:pStyle w:val="BodyText2"/>
        <w:tabs>
          <w:tab w:val="left" w:pos="8640"/>
        </w:tabs>
        <w:spacing w:after="240" w:line="360" w:lineRule="auto"/>
        <w:jc w:val="left"/>
        <w:rPr>
          <w:u w:val="single"/>
          <w14:shadow w14:blurRad="50800" w14:dist="38100" w14:dir="2700000" w14:sx="100000" w14:sy="100000" w14:kx="0" w14:ky="0" w14:algn="tl">
            <w14:srgbClr w14:val="000000">
              <w14:alpha w14:val="60000"/>
            </w14:srgbClr>
          </w14:shadow>
        </w:rPr>
      </w:pPr>
      <w:r w:rsidRPr="00F44D44">
        <w:rPr>
          <w:u w:val="single"/>
          <w14:shadow w14:blurRad="50800" w14:dist="38100" w14:dir="2700000" w14:sx="100000" w14:sy="100000" w14:kx="0" w14:ky="0" w14:algn="tl">
            <w14:srgbClr w14:val="000000">
              <w14:alpha w14:val="60000"/>
            </w14:srgbClr>
          </w14:shadow>
        </w:rPr>
        <w:t>Procedimentos de Controlo</w:t>
      </w:r>
    </w:p>
    <w:p w14:paraId="5F0F7600"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No manuseamento de contas bancárias deve atender-se aos seguintes procedimentos de controlo:</w:t>
      </w:r>
    </w:p>
    <w:p w14:paraId="6F2EBCEE" w14:textId="77777777" w:rsidR="004F2C89" w:rsidRPr="00474868" w:rsidRDefault="004F2C89" w:rsidP="00474868">
      <w:pPr>
        <w:pStyle w:val="Heading5"/>
        <w:spacing w:after="240"/>
        <w:rPr>
          <w:rStyle w:val="BookTitle"/>
          <w:b w:val="0"/>
          <w:bCs w:val="0"/>
          <w:i w:val="0"/>
          <w:iCs w:val="0"/>
        </w:rPr>
      </w:pPr>
      <w:r w:rsidRPr="00474868">
        <w:rPr>
          <w:rStyle w:val="BookTitle"/>
          <w:b w:val="0"/>
          <w:bCs w:val="0"/>
          <w:i w:val="0"/>
          <w:iCs w:val="0"/>
        </w:rPr>
        <w:t>Abertura ou encerramento de contas Bancárias</w:t>
      </w:r>
    </w:p>
    <w:p w14:paraId="6F12FBFB"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 xml:space="preserve">A abertura ou encerramento de contas bancárias deve ser autorizada pelo Vice-Reitor </w:t>
      </w:r>
      <w:r w:rsidR="00236100" w:rsidRPr="00F44D44">
        <w:rPr>
          <w:rStyle w:val="BookTitle"/>
          <w:b w:val="0"/>
          <w:bCs w:val="0"/>
          <w:i w:val="0"/>
          <w:iCs w:val="0"/>
          <w:u w:val="none"/>
        </w:rPr>
        <w:t xml:space="preserve">para </w:t>
      </w:r>
      <w:r w:rsidRPr="00F44D44">
        <w:rPr>
          <w:rStyle w:val="BookTitle"/>
          <w:b w:val="0"/>
          <w:bCs w:val="0"/>
          <w:i w:val="0"/>
          <w:iCs w:val="0"/>
          <w:u w:val="none"/>
        </w:rPr>
        <w:t xml:space="preserve">Administrativo </w:t>
      </w:r>
      <w:r w:rsidR="00236100" w:rsidRPr="00F44D44">
        <w:rPr>
          <w:rStyle w:val="BookTitle"/>
          <w:b w:val="0"/>
          <w:bCs w:val="0"/>
          <w:i w:val="0"/>
          <w:iCs w:val="0"/>
          <w:u w:val="none"/>
        </w:rPr>
        <w:t xml:space="preserve">e Recursos </w:t>
      </w:r>
      <w:r w:rsidRPr="00F44D44">
        <w:rPr>
          <w:rStyle w:val="BookTitle"/>
          <w:b w:val="0"/>
          <w:bCs w:val="0"/>
          <w:i w:val="0"/>
          <w:iCs w:val="0"/>
          <w:u w:val="none"/>
        </w:rPr>
        <w:t>da UEM, conforme o modelo de pedido de abertura/encerramento de contas bancárias (</w:t>
      </w:r>
      <w:proofErr w:type="spellStart"/>
      <w:r w:rsidRPr="00F44D44">
        <w:rPr>
          <w:rStyle w:val="BookTitle"/>
          <w:b w:val="0"/>
          <w:bCs w:val="0"/>
          <w:i w:val="0"/>
          <w:iCs w:val="0"/>
          <w:u w:val="none"/>
        </w:rPr>
        <w:t>Mod</w:t>
      </w:r>
      <w:proofErr w:type="spellEnd"/>
      <w:r w:rsidRPr="00F44D44">
        <w:rPr>
          <w:rStyle w:val="BookTitle"/>
          <w:b w:val="0"/>
          <w:bCs w:val="0"/>
          <w:i w:val="0"/>
          <w:iCs w:val="0"/>
          <w:u w:val="none"/>
        </w:rPr>
        <w:t xml:space="preserve">. </w:t>
      </w:r>
      <w:r w:rsidR="002F3B28" w:rsidRPr="00F44D44">
        <w:rPr>
          <w:rStyle w:val="BookTitle"/>
          <w:b w:val="0"/>
          <w:bCs w:val="0"/>
          <w:i w:val="0"/>
          <w:iCs w:val="0"/>
          <w:u w:val="none"/>
        </w:rPr>
        <w:t>UEM</w:t>
      </w:r>
      <w:r w:rsidR="00440F28" w:rsidRPr="00F44D44">
        <w:rPr>
          <w:rStyle w:val="BookTitle"/>
          <w:b w:val="0"/>
          <w:bCs w:val="0"/>
          <w:i w:val="0"/>
          <w:iCs w:val="0"/>
          <w:u w:val="none"/>
        </w:rPr>
        <w:t>-DLA</w:t>
      </w:r>
      <w:r w:rsidR="002F3B28" w:rsidRPr="00F44D44">
        <w:rPr>
          <w:rStyle w:val="BookTitle"/>
          <w:b w:val="0"/>
          <w:bCs w:val="0"/>
          <w:i w:val="0"/>
          <w:iCs w:val="0"/>
          <w:u w:val="none"/>
        </w:rPr>
        <w:t xml:space="preserve"> </w:t>
      </w:r>
      <w:r w:rsidRPr="00F44D44">
        <w:rPr>
          <w:rStyle w:val="BookTitle"/>
          <w:b w:val="0"/>
          <w:bCs w:val="0"/>
          <w:i w:val="0"/>
          <w:iCs w:val="0"/>
          <w:u w:val="none"/>
        </w:rPr>
        <w:t>015).</w:t>
      </w:r>
    </w:p>
    <w:p w14:paraId="4659C066" w14:textId="77777777" w:rsidR="004F2C89" w:rsidRPr="00474868" w:rsidRDefault="004F2C89" w:rsidP="00474868">
      <w:pPr>
        <w:pStyle w:val="Heading5"/>
        <w:spacing w:after="240"/>
        <w:rPr>
          <w:rStyle w:val="BookTitle"/>
          <w:b w:val="0"/>
          <w:bCs w:val="0"/>
          <w:i w:val="0"/>
          <w:iCs w:val="0"/>
        </w:rPr>
      </w:pPr>
      <w:r w:rsidRPr="00474868">
        <w:rPr>
          <w:rStyle w:val="BookTitle"/>
          <w:b w:val="0"/>
          <w:bCs w:val="0"/>
          <w:i w:val="0"/>
          <w:iCs w:val="0"/>
        </w:rPr>
        <w:t>Recebimentos</w:t>
      </w:r>
    </w:p>
    <w:p w14:paraId="7C36D867"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 xml:space="preserve">Todas as receitas deverão ser registadas, sem </w:t>
      </w:r>
      <w:proofErr w:type="spellStart"/>
      <w:r w:rsidRPr="00F44D44">
        <w:rPr>
          <w:rStyle w:val="BookTitle"/>
          <w:b w:val="0"/>
          <w:bCs w:val="0"/>
          <w:i w:val="0"/>
          <w:iCs w:val="0"/>
          <w:u w:val="none"/>
        </w:rPr>
        <w:t>excepção</w:t>
      </w:r>
      <w:proofErr w:type="spellEnd"/>
      <w:r w:rsidRPr="00F44D44">
        <w:rPr>
          <w:rStyle w:val="BookTitle"/>
          <w:b w:val="0"/>
          <w:bCs w:val="0"/>
          <w:i w:val="0"/>
          <w:iCs w:val="0"/>
          <w:u w:val="none"/>
        </w:rPr>
        <w:t>, indicando o dia do recebimento e depositadas integralmente no Banco.</w:t>
      </w:r>
    </w:p>
    <w:p w14:paraId="5F18CEF8" w14:textId="77777777" w:rsidR="004F2C89" w:rsidRPr="00474868" w:rsidRDefault="004F2C89" w:rsidP="00474868">
      <w:pPr>
        <w:pStyle w:val="Heading5"/>
        <w:spacing w:after="240"/>
        <w:rPr>
          <w:rStyle w:val="BookTitle"/>
          <w:b w:val="0"/>
          <w:bCs w:val="0"/>
          <w:i w:val="0"/>
          <w:iCs w:val="0"/>
        </w:rPr>
      </w:pPr>
      <w:r w:rsidRPr="00474868">
        <w:rPr>
          <w:rStyle w:val="BookTitle"/>
          <w:b w:val="0"/>
          <w:bCs w:val="0"/>
          <w:i w:val="0"/>
          <w:iCs w:val="0"/>
        </w:rPr>
        <w:t>Pagamentos</w:t>
      </w:r>
    </w:p>
    <w:p w14:paraId="55C8DB21"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 xml:space="preserve">Os pagamentos apenas poderão ser </w:t>
      </w:r>
      <w:proofErr w:type="spellStart"/>
      <w:r w:rsidRPr="00F44D44">
        <w:rPr>
          <w:rStyle w:val="BookTitle"/>
          <w:b w:val="0"/>
          <w:bCs w:val="0"/>
          <w:i w:val="0"/>
          <w:iCs w:val="0"/>
          <w:u w:val="none"/>
        </w:rPr>
        <w:t>efectuados</w:t>
      </w:r>
      <w:proofErr w:type="spellEnd"/>
      <w:r w:rsidRPr="00F44D44">
        <w:rPr>
          <w:rStyle w:val="BookTitle"/>
          <w:b w:val="0"/>
          <w:bCs w:val="0"/>
          <w:i w:val="0"/>
          <w:iCs w:val="0"/>
          <w:u w:val="none"/>
        </w:rPr>
        <w:t xml:space="preserve"> em cheque</w:t>
      </w:r>
      <w:r w:rsidR="000307FC" w:rsidRPr="00F44D44">
        <w:rPr>
          <w:rStyle w:val="BookTitle"/>
          <w:b w:val="0"/>
          <w:bCs w:val="0"/>
          <w:i w:val="0"/>
          <w:iCs w:val="0"/>
          <w:u w:val="none"/>
        </w:rPr>
        <w:t xml:space="preserve"> e/ou transferência bancária</w:t>
      </w:r>
      <w:r w:rsidRPr="00F44D44">
        <w:rPr>
          <w:rStyle w:val="BookTitle"/>
          <w:b w:val="0"/>
          <w:bCs w:val="0"/>
          <w:i w:val="0"/>
          <w:iCs w:val="0"/>
          <w:u w:val="none"/>
        </w:rPr>
        <w:t xml:space="preserve"> mediante </w:t>
      </w:r>
      <w:r w:rsidR="005F4548" w:rsidRPr="00F44D44">
        <w:rPr>
          <w:rStyle w:val="BookTitle"/>
          <w:b w:val="0"/>
          <w:bCs w:val="0"/>
          <w:i w:val="0"/>
          <w:iCs w:val="0"/>
          <w:u w:val="none"/>
        </w:rPr>
        <w:t>um</w:t>
      </w:r>
      <w:r w:rsidR="00AD1807" w:rsidRPr="00F44D44">
        <w:rPr>
          <w:rStyle w:val="BookTitle"/>
          <w:b w:val="0"/>
          <w:bCs w:val="0"/>
          <w:i w:val="0"/>
          <w:iCs w:val="0"/>
          <w:u w:val="none"/>
        </w:rPr>
        <w:t xml:space="preserve"> Pedido de Fundos a T</w:t>
      </w:r>
      <w:r w:rsidR="005F4548" w:rsidRPr="00F44D44">
        <w:rPr>
          <w:rStyle w:val="BookTitle"/>
          <w:b w:val="0"/>
          <w:bCs w:val="0"/>
          <w:i w:val="0"/>
          <w:iCs w:val="0"/>
          <w:u w:val="none"/>
        </w:rPr>
        <w:t>esouraria</w:t>
      </w:r>
      <w:r w:rsidRPr="00F44D44">
        <w:rPr>
          <w:rStyle w:val="BookTitle"/>
          <w:b w:val="0"/>
          <w:bCs w:val="0"/>
          <w:i w:val="0"/>
          <w:iCs w:val="0"/>
          <w:u w:val="none"/>
        </w:rPr>
        <w:t xml:space="preserve"> (</w:t>
      </w:r>
      <w:proofErr w:type="spellStart"/>
      <w:r w:rsidRPr="00F44D44">
        <w:rPr>
          <w:rStyle w:val="BookTitle"/>
          <w:b w:val="0"/>
          <w:bCs w:val="0"/>
          <w:i w:val="0"/>
          <w:iCs w:val="0"/>
          <w:u w:val="none"/>
        </w:rPr>
        <w:t>Mod</w:t>
      </w:r>
      <w:proofErr w:type="spellEnd"/>
      <w:r w:rsidRPr="00F44D44">
        <w:rPr>
          <w:rStyle w:val="BookTitle"/>
          <w:b w:val="0"/>
          <w:bCs w:val="0"/>
          <w:i w:val="0"/>
          <w:iCs w:val="0"/>
          <w:u w:val="none"/>
        </w:rPr>
        <w:t xml:space="preserve">. </w:t>
      </w:r>
      <w:r w:rsidR="005F4548" w:rsidRPr="00F44D44">
        <w:rPr>
          <w:rStyle w:val="BookTitle"/>
          <w:b w:val="0"/>
          <w:bCs w:val="0"/>
          <w:i w:val="0"/>
          <w:iCs w:val="0"/>
          <w:u w:val="none"/>
        </w:rPr>
        <w:t>UEM</w:t>
      </w:r>
      <w:r w:rsidR="00574205" w:rsidRPr="00F44D44">
        <w:rPr>
          <w:rStyle w:val="BookTitle"/>
          <w:b w:val="0"/>
          <w:bCs w:val="0"/>
          <w:i w:val="0"/>
          <w:iCs w:val="0"/>
          <w:u w:val="none"/>
        </w:rPr>
        <w:t>-DLA</w:t>
      </w:r>
      <w:r w:rsidR="005F4548" w:rsidRPr="00F44D44">
        <w:rPr>
          <w:rStyle w:val="BookTitle"/>
          <w:b w:val="0"/>
          <w:bCs w:val="0"/>
          <w:i w:val="0"/>
          <w:iCs w:val="0"/>
          <w:u w:val="none"/>
        </w:rPr>
        <w:t xml:space="preserve"> </w:t>
      </w:r>
      <w:r w:rsidRPr="00F44D44">
        <w:rPr>
          <w:rStyle w:val="BookTitle"/>
          <w:b w:val="0"/>
          <w:bCs w:val="0"/>
          <w:i w:val="0"/>
          <w:iCs w:val="0"/>
          <w:u w:val="none"/>
        </w:rPr>
        <w:t xml:space="preserve">016) </w:t>
      </w:r>
      <w:r w:rsidRPr="00F44D44">
        <w:rPr>
          <w:rStyle w:val="BookTitle"/>
          <w:b w:val="0"/>
          <w:bCs w:val="0"/>
          <w:i w:val="0"/>
          <w:iCs w:val="0"/>
          <w:u w:val="none"/>
        </w:rPr>
        <w:lastRenderedPageBreak/>
        <w:t>devidamente autorizada, de acordo com a matriz de delegação de competências em vigor;</w:t>
      </w:r>
    </w:p>
    <w:p w14:paraId="158B756E"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 xml:space="preserve">Das pessoas autorizadas a sacar cheques (pelo menos duas conjuntamente) uma delas não deve ser responsável pelos registos das </w:t>
      </w:r>
      <w:proofErr w:type="spellStart"/>
      <w:r w:rsidRPr="00F44D44">
        <w:rPr>
          <w:rStyle w:val="BookTitle"/>
          <w:b w:val="0"/>
          <w:bCs w:val="0"/>
          <w:i w:val="0"/>
          <w:iCs w:val="0"/>
          <w:u w:val="none"/>
        </w:rPr>
        <w:t>transacções</w:t>
      </w:r>
      <w:proofErr w:type="spellEnd"/>
      <w:r w:rsidRPr="00F44D44">
        <w:rPr>
          <w:rStyle w:val="BookTitle"/>
          <w:b w:val="0"/>
          <w:bCs w:val="0"/>
          <w:i w:val="0"/>
          <w:iCs w:val="0"/>
          <w:u w:val="none"/>
        </w:rPr>
        <w:t>, pelo fundo fixo, nem pela autorização dos documentos de despesas;</w:t>
      </w:r>
    </w:p>
    <w:p w14:paraId="2224BAC7"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Não devem ser assinados cheques em branco, mesmo que a instituição se obrigue com duas assinaturas</w:t>
      </w:r>
      <w:r w:rsidR="00CC61DC" w:rsidRPr="00F44D44">
        <w:rPr>
          <w:rStyle w:val="BookTitle"/>
          <w:b w:val="0"/>
          <w:bCs w:val="0"/>
          <w:i w:val="0"/>
          <w:iCs w:val="0"/>
          <w:u w:val="none"/>
        </w:rPr>
        <w:t>;</w:t>
      </w:r>
      <w:r w:rsidR="00B14AFC" w:rsidRPr="00F44D44">
        <w:rPr>
          <w:rStyle w:val="BookTitle"/>
          <w:b w:val="0"/>
          <w:bCs w:val="0"/>
          <w:i w:val="0"/>
          <w:iCs w:val="0"/>
          <w:u w:val="none"/>
        </w:rPr>
        <w:t xml:space="preserve"> </w:t>
      </w:r>
    </w:p>
    <w:p w14:paraId="761E3882"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 xml:space="preserve">Aos cheques cancelados deve ser imediatamente inutilizado o selo, deixando o número intacto. Tais cheques deverão ser agrafados ao </w:t>
      </w:r>
      <w:proofErr w:type="spellStart"/>
      <w:r w:rsidRPr="00F44D44">
        <w:rPr>
          <w:rStyle w:val="BookTitle"/>
          <w:b w:val="0"/>
          <w:bCs w:val="0"/>
          <w:i w:val="0"/>
          <w:iCs w:val="0"/>
          <w:u w:val="none"/>
        </w:rPr>
        <w:t>respectivo</w:t>
      </w:r>
      <w:proofErr w:type="spellEnd"/>
      <w:r w:rsidRPr="00F44D44">
        <w:rPr>
          <w:rStyle w:val="BookTitle"/>
          <w:b w:val="0"/>
          <w:bCs w:val="0"/>
          <w:i w:val="0"/>
          <w:iCs w:val="0"/>
          <w:u w:val="none"/>
        </w:rPr>
        <w:t xml:space="preserve"> “canhoto”;</w:t>
      </w:r>
    </w:p>
    <w:p w14:paraId="006AD9BA"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Logo que os cheques são assinados pela segunda pessoa</w:t>
      </w:r>
      <w:r w:rsidR="000307FC" w:rsidRPr="00F44D44">
        <w:rPr>
          <w:rStyle w:val="BookTitle"/>
          <w:b w:val="0"/>
          <w:bCs w:val="0"/>
          <w:i w:val="0"/>
          <w:iCs w:val="0"/>
          <w:u w:val="none"/>
        </w:rPr>
        <w:t xml:space="preserve"> ou se </w:t>
      </w:r>
      <w:proofErr w:type="spellStart"/>
      <w:r w:rsidR="000307FC" w:rsidRPr="00F44D44">
        <w:rPr>
          <w:rStyle w:val="BookTitle"/>
          <w:b w:val="0"/>
          <w:bCs w:val="0"/>
          <w:i w:val="0"/>
          <w:iCs w:val="0"/>
          <w:u w:val="none"/>
        </w:rPr>
        <w:t>efective</w:t>
      </w:r>
      <w:proofErr w:type="spellEnd"/>
      <w:r w:rsidR="000307FC" w:rsidRPr="00F44D44">
        <w:rPr>
          <w:rStyle w:val="BookTitle"/>
          <w:b w:val="0"/>
          <w:bCs w:val="0"/>
          <w:i w:val="0"/>
          <w:iCs w:val="0"/>
          <w:u w:val="none"/>
        </w:rPr>
        <w:t xml:space="preserve"> a transferência bancária</w:t>
      </w:r>
      <w:r w:rsidRPr="00F44D44">
        <w:rPr>
          <w:rStyle w:val="BookTitle"/>
          <w:b w:val="0"/>
          <w:bCs w:val="0"/>
          <w:i w:val="0"/>
          <w:iCs w:val="0"/>
          <w:u w:val="none"/>
        </w:rPr>
        <w:t xml:space="preserve">, os </w:t>
      </w:r>
      <w:proofErr w:type="spellStart"/>
      <w:r w:rsidRPr="00F44D44">
        <w:rPr>
          <w:rStyle w:val="BookTitle"/>
          <w:b w:val="0"/>
          <w:bCs w:val="0"/>
          <w:i w:val="0"/>
          <w:iCs w:val="0"/>
          <w:u w:val="none"/>
        </w:rPr>
        <w:t>respectivos</w:t>
      </w:r>
      <w:proofErr w:type="spellEnd"/>
      <w:r w:rsidRPr="00F44D44">
        <w:rPr>
          <w:rStyle w:val="BookTitle"/>
          <w:b w:val="0"/>
          <w:bCs w:val="0"/>
          <w:i w:val="0"/>
          <w:iCs w:val="0"/>
          <w:u w:val="none"/>
        </w:rPr>
        <w:t xml:space="preserve"> documentos de suporte (que deverão ser identificados pelo número do cheque</w:t>
      </w:r>
      <w:r w:rsidR="009212FE" w:rsidRPr="00F44D44">
        <w:rPr>
          <w:rStyle w:val="BookTitle"/>
          <w:b w:val="0"/>
          <w:bCs w:val="0"/>
          <w:i w:val="0"/>
          <w:iCs w:val="0"/>
          <w:u w:val="none"/>
        </w:rPr>
        <w:t>/</w:t>
      </w:r>
      <w:r w:rsidR="0063076B" w:rsidRPr="00F44D44">
        <w:rPr>
          <w:rStyle w:val="BookTitle"/>
          <w:b w:val="0"/>
          <w:bCs w:val="0"/>
          <w:i w:val="0"/>
          <w:iCs w:val="0"/>
          <w:u w:val="none"/>
        </w:rPr>
        <w:t>transferência bancaria</w:t>
      </w:r>
      <w:r w:rsidRPr="00F44D44">
        <w:rPr>
          <w:rStyle w:val="BookTitle"/>
          <w:b w:val="0"/>
          <w:bCs w:val="0"/>
          <w:i w:val="0"/>
          <w:iCs w:val="0"/>
          <w:u w:val="none"/>
        </w:rPr>
        <w:t xml:space="preserve">) devem ser imediatamente </w:t>
      </w:r>
      <w:r w:rsidR="003B5C34" w:rsidRPr="00F44D44">
        <w:rPr>
          <w:rStyle w:val="BookTitle"/>
          <w:b w:val="0"/>
          <w:bCs w:val="0"/>
          <w:i w:val="0"/>
          <w:iCs w:val="0"/>
          <w:u w:val="none"/>
        </w:rPr>
        <w:t xml:space="preserve">trancados </w:t>
      </w:r>
      <w:r w:rsidRPr="00F44D44">
        <w:rPr>
          <w:rStyle w:val="BookTitle"/>
          <w:b w:val="0"/>
          <w:bCs w:val="0"/>
          <w:i w:val="0"/>
          <w:iCs w:val="0"/>
          <w:u w:val="none"/>
        </w:rPr>
        <w:t>(por exemplo, pela aposição d</w:t>
      </w:r>
      <w:r w:rsidR="0063076B" w:rsidRPr="00F44D44">
        <w:rPr>
          <w:rStyle w:val="BookTitle"/>
          <w:b w:val="0"/>
          <w:bCs w:val="0"/>
          <w:i w:val="0"/>
          <w:iCs w:val="0"/>
          <w:u w:val="none"/>
        </w:rPr>
        <w:t xml:space="preserve">e </w:t>
      </w:r>
      <w:r w:rsidRPr="00F44D44">
        <w:rPr>
          <w:rStyle w:val="BookTitle"/>
          <w:b w:val="0"/>
          <w:bCs w:val="0"/>
          <w:i w:val="0"/>
          <w:iCs w:val="0"/>
          <w:u w:val="none"/>
        </w:rPr>
        <w:t xml:space="preserve">um carimbo de “Pago” por </w:t>
      </w:r>
      <w:r w:rsidR="003B5C34" w:rsidRPr="00F44D44">
        <w:rPr>
          <w:rStyle w:val="BookTitle"/>
          <w:b w:val="0"/>
          <w:bCs w:val="0"/>
          <w:i w:val="0"/>
          <w:iCs w:val="0"/>
          <w:u w:val="none"/>
        </w:rPr>
        <w:t>(indicar a fonte)</w:t>
      </w:r>
      <w:r w:rsidRPr="00F44D44">
        <w:rPr>
          <w:rStyle w:val="BookTitle"/>
          <w:b w:val="0"/>
          <w:bCs w:val="0"/>
          <w:i w:val="0"/>
          <w:iCs w:val="0"/>
          <w:u w:val="none"/>
        </w:rPr>
        <w:t>;</w:t>
      </w:r>
    </w:p>
    <w:p w14:paraId="1E2F69D9"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 xml:space="preserve">Os documentos de suporte devem ter evidência de terem sido examinados </w:t>
      </w:r>
      <w:r w:rsidR="00631040" w:rsidRPr="00F44D44">
        <w:rPr>
          <w:rStyle w:val="BookTitle"/>
          <w:b w:val="0"/>
          <w:bCs w:val="0"/>
          <w:i w:val="0"/>
          <w:iCs w:val="0"/>
          <w:u w:val="none"/>
        </w:rPr>
        <w:t xml:space="preserve">por um dos </w:t>
      </w:r>
      <w:r w:rsidRPr="00F44D44">
        <w:rPr>
          <w:rStyle w:val="BookTitle"/>
          <w:b w:val="0"/>
          <w:bCs w:val="0"/>
          <w:i w:val="0"/>
          <w:iCs w:val="0"/>
          <w:u w:val="none"/>
        </w:rPr>
        <w:t>assina</w:t>
      </w:r>
      <w:r w:rsidR="00631040" w:rsidRPr="00F44D44">
        <w:rPr>
          <w:rStyle w:val="BookTitle"/>
          <w:b w:val="0"/>
          <w:bCs w:val="0"/>
          <w:i w:val="0"/>
          <w:iCs w:val="0"/>
          <w:u w:val="none"/>
        </w:rPr>
        <w:t>ntes d</w:t>
      </w:r>
      <w:r w:rsidRPr="00F44D44">
        <w:rPr>
          <w:rStyle w:val="BookTitle"/>
          <w:b w:val="0"/>
          <w:bCs w:val="0"/>
          <w:i w:val="0"/>
          <w:iCs w:val="0"/>
          <w:u w:val="none"/>
        </w:rPr>
        <w:t>o cheque</w:t>
      </w:r>
      <w:r w:rsidR="00631040" w:rsidRPr="00F44D44">
        <w:rPr>
          <w:rStyle w:val="BookTitle"/>
          <w:b w:val="0"/>
          <w:bCs w:val="0"/>
          <w:i w:val="0"/>
          <w:iCs w:val="0"/>
          <w:u w:val="none"/>
        </w:rPr>
        <w:t>/</w:t>
      </w:r>
      <w:r w:rsidR="007215EA" w:rsidRPr="00F44D44">
        <w:rPr>
          <w:rStyle w:val="BookTitle"/>
          <w:b w:val="0"/>
          <w:bCs w:val="0"/>
          <w:i w:val="0"/>
          <w:iCs w:val="0"/>
          <w:u w:val="none"/>
        </w:rPr>
        <w:t>transferência</w:t>
      </w:r>
      <w:r w:rsidR="00631040" w:rsidRPr="00F44D44">
        <w:rPr>
          <w:rStyle w:val="BookTitle"/>
          <w:b w:val="0"/>
          <w:bCs w:val="0"/>
          <w:i w:val="0"/>
          <w:iCs w:val="0"/>
          <w:u w:val="none"/>
        </w:rPr>
        <w:t xml:space="preserve"> bancaria</w:t>
      </w:r>
      <w:r w:rsidRPr="00F44D44">
        <w:rPr>
          <w:rStyle w:val="BookTitle"/>
          <w:b w:val="0"/>
          <w:bCs w:val="0"/>
          <w:i w:val="0"/>
          <w:iCs w:val="0"/>
          <w:u w:val="none"/>
        </w:rPr>
        <w:t>;</w:t>
      </w:r>
    </w:p>
    <w:p w14:paraId="1BFC62EE"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Os documentos devem ser aprovados para pagamento por funcionário independente daquele que inicia o processo;</w:t>
      </w:r>
    </w:p>
    <w:p w14:paraId="3C6C132C"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Só devem ser feitos pagamentos de documentos originais e nunca de cópias ou fotocópias;</w:t>
      </w:r>
    </w:p>
    <w:p w14:paraId="192864DA"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Tratando-se de pagamento de salários, o cheque deve ser nominativo e emitido pelo valor líquido a pagar.</w:t>
      </w:r>
    </w:p>
    <w:p w14:paraId="3DB1C388" w14:textId="77777777" w:rsidR="00464934" w:rsidRPr="00474868" w:rsidRDefault="00464934" w:rsidP="00474868">
      <w:pPr>
        <w:pStyle w:val="Heading5"/>
        <w:spacing w:after="240"/>
        <w:rPr>
          <w:rStyle w:val="BookTitle"/>
          <w:b w:val="0"/>
          <w:bCs w:val="0"/>
          <w:i w:val="0"/>
          <w:iCs w:val="0"/>
        </w:rPr>
      </w:pPr>
      <w:r w:rsidRPr="00474868">
        <w:rPr>
          <w:rStyle w:val="BookTitle"/>
          <w:b w:val="0"/>
          <w:bCs w:val="0"/>
          <w:i w:val="0"/>
          <w:iCs w:val="0"/>
        </w:rPr>
        <w:t>Reembolsos</w:t>
      </w:r>
    </w:p>
    <w:p w14:paraId="67A7050E" w14:textId="77777777" w:rsidR="00464934" w:rsidRPr="00F44D44" w:rsidRDefault="00464934" w:rsidP="00474868">
      <w:pPr>
        <w:pStyle w:val="Heading5"/>
        <w:spacing w:after="240"/>
        <w:rPr>
          <w:rStyle w:val="BookTitle"/>
          <w:b w:val="0"/>
          <w:bCs w:val="0"/>
          <w:i w:val="0"/>
          <w:iCs w:val="0"/>
          <w:u w:val="none"/>
        </w:rPr>
      </w:pPr>
      <w:r w:rsidRPr="00F44D44">
        <w:rPr>
          <w:rStyle w:val="BookTitle"/>
          <w:b w:val="0"/>
          <w:bCs w:val="0"/>
          <w:i w:val="0"/>
          <w:iCs w:val="0"/>
          <w:u w:val="none"/>
        </w:rPr>
        <w:t xml:space="preserve">Nos casos </w:t>
      </w:r>
      <w:proofErr w:type="spellStart"/>
      <w:r w:rsidRPr="00F44D44">
        <w:rPr>
          <w:rStyle w:val="BookTitle"/>
          <w:b w:val="0"/>
          <w:bCs w:val="0"/>
          <w:i w:val="0"/>
          <w:iCs w:val="0"/>
          <w:u w:val="none"/>
        </w:rPr>
        <w:t>excepcionais</w:t>
      </w:r>
      <w:proofErr w:type="spellEnd"/>
      <w:r w:rsidRPr="00F44D44">
        <w:rPr>
          <w:rStyle w:val="BookTitle"/>
          <w:b w:val="0"/>
          <w:bCs w:val="0"/>
          <w:i w:val="0"/>
          <w:iCs w:val="0"/>
          <w:u w:val="none"/>
        </w:rPr>
        <w:t>, em que um funcionário da DLA realize uma despesa, devidamente autorizada, com dinheiro próprio, o seu reembolso deverá</w:t>
      </w:r>
      <w:r w:rsidR="00E67FE6" w:rsidRPr="00F44D44">
        <w:rPr>
          <w:rStyle w:val="BookTitle"/>
          <w:b w:val="0"/>
          <w:bCs w:val="0"/>
          <w:i w:val="0"/>
          <w:iCs w:val="0"/>
          <w:u w:val="none"/>
        </w:rPr>
        <w:t xml:space="preserve"> ser solicitado ao Responsável dos Serviços de Administração e Finanças, num prazo </w:t>
      </w:r>
      <w:r w:rsidR="00E67FE6" w:rsidRPr="00F44D44">
        <w:rPr>
          <w:rStyle w:val="BookTitle"/>
          <w:b w:val="0"/>
          <w:bCs w:val="0"/>
          <w:i w:val="0"/>
          <w:iCs w:val="0"/>
          <w:u w:val="none"/>
        </w:rPr>
        <w:lastRenderedPageBreak/>
        <w:t xml:space="preserve">máximo de 48 horas após a efetivação da mesma, mediante a apresentação de justificativos validos. </w:t>
      </w:r>
    </w:p>
    <w:p w14:paraId="0D79E353" w14:textId="77777777" w:rsidR="004F2C89" w:rsidRPr="00474868" w:rsidRDefault="004F2C89" w:rsidP="00474868">
      <w:pPr>
        <w:pStyle w:val="Heading5"/>
        <w:spacing w:after="240"/>
        <w:rPr>
          <w:rStyle w:val="BookTitle"/>
          <w:b w:val="0"/>
          <w:i w:val="0"/>
          <w:iCs w:val="0"/>
        </w:rPr>
      </w:pPr>
      <w:r w:rsidRPr="00474868">
        <w:rPr>
          <w:rStyle w:val="BookTitle"/>
          <w:b w:val="0"/>
          <w:i w:val="0"/>
          <w:iCs w:val="0"/>
        </w:rPr>
        <w:t>Apuramento da posição bancária</w:t>
      </w:r>
    </w:p>
    <w:p w14:paraId="18129696"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 xml:space="preserve">Mensalmente o tesoureiro deverá </w:t>
      </w:r>
      <w:proofErr w:type="spellStart"/>
      <w:r w:rsidRPr="00F44D44">
        <w:rPr>
          <w:rStyle w:val="BookTitle"/>
          <w:b w:val="0"/>
          <w:bCs w:val="0"/>
          <w:i w:val="0"/>
          <w:iCs w:val="0"/>
          <w:u w:val="none"/>
        </w:rPr>
        <w:t>efectuar</w:t>
      </w:r>
      <w:proofErr w:type="spellEnd"/>
      <w:r w:rsidRPr="00F44D44">
        <w:rPr>
          <w:rStyle w:val="BookTitle"/>
          <w:b w:val="0"/>
          <w:bCs w:val="0"/>
          <w:i w:val="0"/>
          <w:iCs w:val="0"/>
          <w:u w:val="none"/>
        </w:rPr>
        <w:t xml:space="preserve"> o controlo da posição </w:t>
      </w:r>
      <w:r w:rsidR="0044314D" w:rsidRPr="00F44D44">
        <w:rPr>
          <w:rStyle w:val="BookTitle"/>
          <w:b w:val="0"/>
          <w:bCs w:val="0"/>
          <w:i w:val="0"/>
          <w:iCs w:val="0"/>
          <w:u w:val="none"/>
        </w:rPr>
        <w:t xml:space="preserve">das contas </w:t>
      </w:r>
      <w:r w:rsidRPr="00F44D44">
        <w:rPr>
          <w:rStyle w:val="BookTitle"/>
          <w:b w:val="0"/>
          <w:bCs w:val="0"/>
          <w:i w:val="0"/>
          <w:iCs w:val="0"/>
          <w:u w:val="none"/>
        </w:rPr>
        <w:t>bancária</w:t>
      </w:r>
      <w:r w:rsidR="00E84E4A" w:rsidRPr="00F44D44">
        <w:rPr>
          <w:rStyle w:val="BookTitle"/>
          <w:b w:val="0"/>
          <w:bCs w:val="0"/>
          <w:i w:val="0"/>
          <w:iCs w:val="0"/>
          <w:u w:val="none"/>
        </w:rPr>
        <w:t>s sob seu controlo</w:t>
      </w:r>
      <w:r w:rsidRPr="00F44D44">
        <w:rPr>
          <w:rStyle w:val="BookTitle"/>
          <w:b w:val="0"/>
          <w:bCs w:val="0"/>
          <w:i w:val="0"/>
          <w:iCs w:val="0"/>
          <w:u w:val="none"/>
        </w:rPr>
        <w:t>, mediante a conferência dos seus registos com os do banco e os da Contabilidade;</w:t>
      </w:r>
    </w:p>
    <w:p w14:paraId="1C27AB25"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Este co</w:t>
      </w:r>
      <w:r w:rsidR="00AD1807" w:rsidRPr="00F44D44">
        <w:rPr>
          <w:rStyle w:val="BookTitle"/>
          <w:b w:val="0"/>
          <w:bCs w:val="0"/>
          <w:i w:val="0"/>
          <w:iCs w:val="0"/>
          <w:u w:val="none"/>
        </w:rPr>
        <w:t xml:space="preserve">ntrolo deverá ser </w:t>
      </w:r>
      <w:proofErr w:type="spellStart"/>
      <w:r w:rsidR="00AD1807" w:rsidRPr="00F44D44">
        <w:rPr>
          <w:rStyle w:val="BookTitle"/>
          <w:b w:val="0"/>
          <w:bCs w:val="0"/>
          <w:i w:val="0"/>
          <w:iCs w:val="0"/>
          <w:u w:val="none"/>
        </w:rPr>
        <w:t>efectuado</w:t>
      </w:r>
      <w:proofErr w:type="spellEnd"/>
      <w:r w:rsidR="00AD1807" w:rsidRPr="00F44D44">
        <w:rPr>
          <w:rStyle w:val="BookTitle"/>
          <w:b w:val="0"/>
          <w:bCs w:val="0"/>
          <w:i w:val="0"/>
          <w:iCs w:val="0"/>
          <w:u w:val="none"/>
        </w:rPr>
        <w:t xml:space="preserve"> através do Mapa de Controlo Bancário</w:t>
      </w:r>
      <w:r w:rsidRPr="00F44D44">
        <w:rPr>
          <w:rStyle w:val="BookTitle"/>
          <w:b w:val="0"/>
          <w:bCs w:val="0"/>
          <w:i w:val="0"/>
          <w:iCs w:val="0"/>
          <w:u w:val="none"/>
        </w:rPr>
        <w:t xml:space="preserve"> (</w:t>
      </w:r>
      <w:proofErr w:type="spellStart"/>
      <w:r w:rsidRPr="00F44D44">
        <w:rPr>
          <w:rStyle w:val="BookTitle"/>
          <w:b w:val="0"/>
          <w:bCs w:val="0"/>
          <w:i w:val="0"/>
          <w:iCs w:val="0"/>
          <w:u w:val="none"/>
        </w:rPr>
        <w:t>Mod</w:t>
      </w:r>
      <w:proofErr w:type="spellEnd"/>
      <w:r w:rsidRPr="00F44D44">
        <w:rPr>
          <w:rStyle w:val="BookTitle"/>
          <w:b w:val="0"/>
          <w:bCs w:val="0"/>
          <w:i w:val="0"/>
          <w:iCs w:val="0"/>
          <w:u w:val="none"/>
        </w:rPr>
        <w:t xml:space="preserve">. </w:t>
      </w:r>
      <w:r w:rsidR="00AD1807" w:rsidRPr="00F44D44">
        <w:rPr>
          <w:rStyle w:val="BookTitle"/>
          <w:b w:val="0"/>
          <w:bCs w:val="0"/>
          <w:i w:val="0"/>
          <w:iCs w:val="0"/>
          <w:u w:val="none"/>
        </w:rPr>
        <w:t>UEM</w:t>
      </w:r>
      <w:r w:rsidR="00440F28" w:rsidRPr="00F44D44">
        <w:rPr>
          <w:rStyle w:val="BookTitle"/>
          <w:b w:val="0"/>
          <w:bCs w:val="0"/>
          <w:i w:val="0"/>
          <w:iCs w:val="0"/>
          <w:u w:val="none"/>
        </w:rPr>
        <w:t>-DLA</w:t>
      </w:r>
      <w:r w:rsidR="00AD1807" w:rsidRPr="00F44D44">
        <w:rPr>
          <w:rStyle w:val="BookTitle"/>
          <w:b w:val="0"/>
          <w:bCs w:val="0"/>
          <w:i w:val="0"/>
          <w:iCs w:val="0"/>
          <w:u w:val="none"/>
        </w:rPr>
        <w:t xml:space="preserve"> </w:t>
      </w:r>
      <w:r w:rsidRPr="00F44D44">
        <w:rPr>
          <w:rStyle w:val="BookTitle"/>
          <w:b w:val="0"/>
          <w:bCs w:val="0"/>
          <w:i w:val="0"/>
          <w:iCs w:val="0"/>
          <w:u w:val="none"/>
        </w:rPr>
        <w:t>017);</w:t>
      </w:r>
    </w:p>
    <w:p w14:paraId="38DD7C30" w14:textId="77777777" w:rsidR="004F2C89" w:rsidRPr="00F44D44" w:rsidRDefault="004F2C89" w:rsidP="00474868">
      <w:pPr>
        <w:pStyle w:val="Heading5"/>
        <w:spacing w:after="240"/>
        <w:rPr>
          <w:rStyle w:val="BookTitle"/>
          <w:b w:val="0"/>
          <w:bCs w:val="0"/>
          <w:i w:val="0"/>
          <w:iCs w:val="0"/>
          <w:u w:val="none"/>
        </w:rPr>
      </w:pPr>
      <w:r w:rsidRPr="00F44D44">
        <w:rPr>
          <w:rStyle w:val="BookTitle"/>
          <w:b w:val="0"/>
          <w:bCs w:val="0"/>
          <w:i w:val="0"/>
          <w:iCs w:val="0"/>
          <w:u w:val="none"/>
        </w:rPr>
        <w:t>Quaisquer divergências devem ser identificadas.</w:t>
      </w:r>
    </w:p>
    <w:p w14:paraId="23F21DCC" w14:textId="77777777" w:rsidR="004F2C89" w:rsidRPr="00F44D44" w:rsidRDefault="004F2C89" w:rsidP="00474868">
      <w:pPr>
        <w:pStyle w:val="PONTO-TEXTO"/>
        <w:spacing w:after="240" w:line="360" w:lineRule="auto"/>
        <w:ind w:left="2064"/>
      </w:pPr>
    </w:p>
    <w:p w14:paraId="1A6DE537" w14:textId="77777777" w:rsidR="004F2C89" w:rsidRPr="00F44D44" w:rsidRDefault="004F2C89" w:rsidP="00474868">
      <w:pPr>
        <w:pStyle w:val="PONTO-TEXTO"/>
        <w:spacing w:after="240" w:line="360" w:lineRule="auto"/>
        <w:ind w:left="2064"/>
      </w:pPr>
    </w:p>
    <w:p w14:paraId="04FF3B1D" w14:textId="77777777" w:rsidR="004F2C89" w:rsidRPr="00F44D44" w:rsidRDefault="004F2C89" w:rsidP="00474868">
      <w:pPr>
        <w:pStyle w:val="PONTO-TEXTO"/>
        <w:spacing w:after="240" w:line="360" w:lineRule="auto"/>
        <w:ind w:left="2064"/>
      </w:pPr>
    </w:p>
    <w:p w14:paraId="4E8B69A1" w14:textId="77777777" w:rsidR="004F2C89" w:rsidRPr="00F44D44" w:rsidRDefault="004F2C89" w:rsidP="00474868">
      <w:pPr>
        <w:pStyle w:val="PONTO-TEXTO"/>
        <w:spacing w:after="240" w:line="360" w:lineRule="auto"/>
        <w:ind w:left="2064"/>
      </w:pPr>
    </w:p>
    <w:p w14:paraId="556011C4" w14:textId="77777777" w:rsidR="004F2C89" w:rsidRPr="00F44D44" w:rsidRDefault="004F2C89" w:rsidP="00474868">
      <w:pPr>
        <w:pStyle w:val="PONTO-TEXTO"/>
        <w:spacing w:after="240" w:line="360" w:lineRule="auto"/>
        <w:ind w:left="2064"/>
        <w:sectPr w:rsidR="004F2C89" w:rsidRPr="00F44D44" w:rsidSect="00E30A1E">
          <w:headerReference w:type="even" r:id="rId37"/>
          <w:headerReference w:type="default" r:id="rId38"/>
          <w:headerReference w:type="first" r:id="rId39"/>
          <w:pgSz w:w="11907" w:h="16840" w:code="9"/>
          <w:pgMar w:top="1440" w:right="1797" w:bottom="1440" w:left="1797" w:header="720" w:footer="720" w:gutter="0"/>
          <w:cols w:space="720"/>
        </w:sectPr>
      </w:pPr>
      <w:r w:rsidRPr="00F44D44">
        <w:t xml:space="preserve"> </w:t>
      </w:r>
    </w:p>
    <w:tbl>
      <w:tblPr>
        <w:tblpPr w:leftFromText="141" w:rightFromText="141" w:vertAnchor="text" w:horzAnchor="margin" w:tblpY="-983"/>
        <w:tblW w:w="85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500"/>
      </w:tblGrid>
      <w:tr w:rsidR="00F44D44" w:rsidRPr="00F44D44" w14:paraId="61514B9D" w14:textId="77777777" w:rsidTr="007215EA">
        <w:trPr>
          <w:cantSplit/>
        </w:trPr>
        <w:tc>
          <w:tcPr>
            <w:tcW w:w="8500" w:type="dxa"/>
            <w:shd w:val="pct20" w:color="auto" w:fill="FFFFFF"/>
          </w:tcPr>
          <w:p w14:paraId="61966298" w14:textId="77777777" w:rsidR="007215EA" w:rsidRPr="00F44D44" w:rsidRDefault="007215EA" w:rsidP="007215EA">
            <w:pPr>
              <w:pStyle w:val="Heading4"/>
              <w:rPr>
                <w:rFonts w:ascii="Times New Roman" w:hAnsi="Times New Roman"/>
              </w:rPr>
            </w:pPr>
            <w:r w:rsidRPr="00F44D44">
              <w:rPr>
                <w:rFonts w:ascii="Times New Roman" w:hAnsi="Times New Roman"/>
              </w:rPr>
              <w:lastRenderedPageBreak/>
              <w:t>UEM – Universidade Eduardo Mondlane</w:t>
            </w:r>
          </w:p>
        </w:tc>
      </w:tr>
      <w:tr w:rsidR="00F44D44" w:rsidRPr="00F44D44" w14:paraId="4530687D" w14:textId="77777777" w:rsidTr="007215EA">
        <w:trPr>
          <w:cantSplit/>
        </w:trPr>
        <w:tc>
          <w:tcPr>
            <w:tcW w:w="8500" w:type="dxa"/>
            <w:tcBorders>
              <w:bottom w:val="nil"/>
            </w:tcBorders>
            <w:shd w:val="pct20" w:color="auto" w:fill="FFFFFF"/>
          </w:tcPr>
          <w:p w14:paraId="06CEC38B" w14:textId="77777777" w:rsidR="007215EA" w:rsidRPr="00F44D44" w:rsidRDefault="007215EA" w:rsidP="007215EA">
            <w:pPr>
              <w:pStyle w:val="Heading4"/>
              <w:rPr>
                <w:rFonts w:ascii="Times New Roman" w:hAnsi="Times New Roman"/>
              </w:rPr>
            </w:pPr>
            <w:r w:rsidRPr="00F44D44">
              <w:rPr>
                <w:rFonts w:ascii="Times New Roman" w:hAnsi="Times New Roman"/>
              </w:rPr>
              <w:t>Direção de Logística e Aprovisionamento</w:t>
            </w:r>
            <w:r w:rsidRPr="00F44D44">
              <w:rPr>
                <w:sz w:val="18"/>
              </w:rPr>
              <w:t xml:space="preserve"> – UEM</w:t>
            </w:r>
          </w:p>
        </w:tc>
      </w:tr>
      <w:tr w:rsidR="00F44D44" w:rsidRPr="00F44D44" w14:paraId="4CA27B7E" w14:textId="77777777" w:rsidTr="007215EA">
        <w:trPr>
          <w:cantSplit/>
        </w:trPr>
        <w:tc>
          <w:tcPr>
            <w:tcW w:w="8500" w:type="dxa"/>
            <w:tcBorders>
              <w:bottom w:val="nil"/>
            </w:tcBorders>
            <w:shd w:val="pct15" w:color="auto" w:fill="FFFFFF"/>
          </w:tcPr>
          <w:p w14:paraId="6D2557B4" w14:textId="77777777" w:rsidR="007215EA" w:rsidRPr="00F44D44" w:rsidRDefault="007215EA" w:rsidP="007215EA">
            <w:pPr>
              <w:pStyle w:val="Heading4"/>
              <w:rPr>
                <w:rFonts w:ascii="Times New Roman" w:hAnsi="Times New Roman"/>
              </w:rPr>
            </w:pPr>
            <w:r w:rsidRPr="00F44D44">
              <w:rPr>
                <w:rFonts w:ascii="Times New Roman" w:hAnsi="Times New Roman"/>
              </w:rPr>
              <w:t xml:space="preserve">Manual de Procedimentos Administrativos e Financeiros </w:t>
            </w:r>
          </w:p>
        </w:tc>
      </w:tr>
      <w:tr w:rsidR="00F44D44" w:rsidRPr="00F44D44" w14:paraId="1072DED9" w14:textId="77777777" w:rsidTr="007215EA">
        <w:trPr>
          <w:cantSplit/>
        </w:trPr>
        <w:tc>
          <w:tcPr>
            <w:tcW w:w="8500" w:type="dxa"/>
            <w:tcBorders>
              <w:bottom w:val="single" w:sz="4" w:space="0" w:color="auto"/>
            </w:tcBorders>
            <w:shd w:val="clear" w:color="auto" w:fill="FFFFFF"/>
          </w:tcPr>
          <w:p w14:paraId="10686838" w14:textId="77777777" w:rsidR="007215EA" w:rsidRPr="00F44D44" w:rsidRDefault="007215EA" w:rsidP="007215EA">
            <w:pPr>
              <w:pStyle w:val="Heading4"/>
              <w:rPr>
                <w:rFonts w:ascii="Times New Roman" w:hAnsi="Times New Roman"/>
              </w:rPr>
            </w:pPr>
            <w:r w:rsidRPr="00F44D44">
              <w:rPr>
                <w:rFonts w:ascii="Times New Roman" w:hAnsi="Times New Roman"/>
              </w:rPr>
              <w:t>4.4. Aprovisionamentos</w:t>
            </w:r>
          </w:p>
        </w:tc>
      </w:tr>
    </w:tbl>
    <w:p w14:paraId="21DBEEA5" w14:textId="77777777" w:rsidR="004F2C89" w:rsidRPr="00F44D44" w:rsidRDefault="004F2C89" w:rsidP="004F2C89">
      <w:pPr>
        <w:pStyle w:val="Heading1"/>
        <w:rPr>
          <w:sz w:val="24"/>
          <w:u w:val="none"/>
        </w:rPr>
      </w:pPr>
    </w:p>
    <w:p w14:paraId="0D5EF22E" w14:textId="77777777" w:rsidR="004F2C89" w:rsidRPr="00F44D44" w:rsidRDefault="00485931">
      <w:pPr>
        <w:spacing w:line="360" w:lineRule="auto"/>
        <w:jc w:val="both"/>
        <w:rPr>
          <w:sz w:val="24"/>
        </w:rPr>
      </w:pPr>
      <w:r w:rsidRPr="00F44D44">
        <w:rPr>
          <w:sz w:val="24"/>
        </w:rPr>
        <w:t xml:space="preserve"> </w:t>
      </w:r>
    </w:p>
    <w:p w14:paraId="0E7D9812" w14:textId="77777777" w:rsidR="004F2C89" w:rsidRPr="00F44D44" w:rsidRDefault="004F2C89" w:rsidP="004F2C89">
      <w:pPr>
        <w:spacing w:line="360" w:lineRule="auto"/>
        <w:jc w:val="both"/>
        <w:rPr>
          <w:sz w:val="24"/>
        </w:rPr>
      </w:pPr>
    </w:p>
    <w:p w14:paraId="033F975A" w14:textId="77777777" w:rsidR="004F2C89" w:rsidRPr="00F44D44" w:rsidRDefault="004F2C89" w:rsidP="004F2C89">
      <w:pPr>
        <w:spacing w:line="360" w:lineRule="auto"/>
        <w:jc w:val="right"/>
        <w:rPr>
          <w:b/>
          <w:i/>
          <w:sz w:val="24"/>
        </w:rPr>
      </w:pPr>
      <w:r w:rsidRPr="00F44D44">
        <w:rPr>
          <w:b/>
          <w:i/>
          <w:sz w:val="24"/>
        </w:rPr>
        <w:t>Páginas</w:t>
      </w:r>
    </w:p>
    <w:p w14:paraId="399DFCA3" w14:textId="77777777" w:rsidR="004F2C89" w:rsidRPr="00F44D44" w:rsidRDefault="004F2C89" w:rsidP="004F2C89">
      <w:pPr>
        <w:jc w:val="right"/>
        <w:rPr>
          <w:b/>
          <w:i/>
          <w:sz w:val="24"/>
        </w:rPr>
      </w:pPr>
    </w:p>
    <w:p w14:paraId="7CF1C1BF"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4.4.1. Compras</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FE0659" w:rsidRPr="00F44D44">
        <w:rPr>
          <w:rFonts w:ascii="Times New Roman" w:hAnsi="Times New Roman"/>
        </w:rPr>
        <w:t>39</w:t>
      </w:r>
    </w:p>
    <w:p w14:paraId="61A2A6A2"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 xml:space="preserve">4.4.2. </w:t>
      </w:r>
      <w:proofErr w:type="spellStart"/>
      <w:r w:rsidRPr="00F44D44">
        <w:rPr>
          <w:rFonts w:ascii="Times New Roman" w:hAnsi="Times New Roman"/>
        </w:rPr>
        <w:t>Procurement</w:t>
      </w:r>
      <w:proofErr w:type="spellEnd"/>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t>4</w:t>
      </w:r>
      <w:r w:rsidR="00FE0659" w:rsidRPr="00F44D44">
        <w:rPr>
          <w:rFonts w:ascii="Times New Roman" w:hAnsi="Times New Roman"/>
        </w:rPr>
        <w:t>0</w:t>
      </w:r>
    </w:p>
    <w:p w14:paraId="37DF8492"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4.4.3. Arquivo do Processo de Compra</w:t>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Pr="00F44D44">
        <w:rPr>
          <w:rFonts w:ascii="Times New Roman" w:hAnsi="Times New Roman"/>
        </w:rPr>
        <w:t>4</w:t>
      </w:r>
      <w:r w:rsidR="00FE0659" w:rsidRPr="00F44D44">
        <w:rPr>
          <w:rFonts w:ascii="Times New Roman" w:hAnsi="Times New Roman"/>
        </w:rPr>
        <w:t>0</w:t>
      </w:r>
    </w:p>
    <w:p w14:paraId="14EDA836"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 xml:space="preserve">4.4.4. </w:t>
      </w:r>
      <w:proofErr w:type="spellStart"/>
      <w:r w:rsidRPr="00F44D44">
        <w:rPr>
          <w:rFonts w:ascii="Times New Roman" w:hAnsi="Times New Roman"/>
        </w:rPr>
        <w:t>Recepção</w:t>
      </w:r>
      <w:proofErr w:type="spellEnd"/>
      <w:r w:rsidRPr="00F44D44">
        <w:rPr>
          <w:rFonts w:ascii="Times New Roman" w:hAnsi="Times New Roman"/>
        </w:rPr>
        <w:t xml:space="preserve"> e Expedição de Bens Adquiridos</w:t>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Pr="00F44D44">
        <w:rPr>
          <w:rFonts w:ascii="Times New Roman" w:hAnsi="Times New Roman"/>
        </w:rPr>
        <w:t>4</w:t>
      </w:r>
      <w:r w:rsidR="00FE0659" w:rsidRPr="00F44D44">
        <w:rPr>
          <w:rFonts w:ascii="Times New Roman" w:hAnsi="Times New Roman"/>
        </w:rPr>
        <w:t>0</w:t>
      </w:r>
    </w:p>
    <w:p w14:paraId="7C5AEAEB"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4.4.5. Salvaguarda de Bens Adquiridos</w:t>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Pr="00F44D44">
        <w:rPr>
          <w:rFonts w:ascii="Times New Roman" w:hAnsi="Times New Roman"/>
        </w:rPr>
        <w:t>4</w:t>
      </w:r>
      <w:r w:rsidR="00FE0659" w:rsidRPr="00F44D44">
        <w:rPr>
          <w:rFonts w:ascii="Times New Roman" w:hAnsi="Times New Roman"/>
        </w:rPr>
        <w:t>1</w:t>
      </w:r>
    </w:p>
    <w:p w14:paraId="46F32844"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4.4.6. Controlo de Armazéns</w:t>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Pr="00F44D44">
        <w:rPr>
          <w:rFonts w:ascii="Times New Roman" w:hAnsi="Times New Roman"/>
        </w:rPr>
        <w:t>4</w:t>
      </w:r>
      <w:r w:rsidR="00FE0659" w:rsidRPr="00F44D44">
        <w:rPr>
          <w:rFonts w:ascii="Times New Roman" w:hAnsi="Times New Roman"/>
        </w:rPr>
        <w:t>1</w:t>
      </w:r>
    </w:p>
    <w:p w14:paraId="795C8BF2" w14:textId="77777777" w:rsidR="004F2C89" w:rsidRPr="00F44D44" w:rsidRDefault="004F2C89" w:rsidP="004F2C89"/>
    <w:p w14:paraId="6E71BB8C" w14:textId="77777777" w:rsidR="004F2C89" w:rsidRPr="00F44D44" w:rsidRDefault="004F2C89" w:rsidP="004F2C89"/>
    <w:p w14:paraId="1C34D4C9" w14:textId="77777777" w:rsidR="004F2C89" w:rsidRPr="00F44D44" w:rsidRDefault="004F2C89" w:rsidP="004F2C89">
      <w:pPr>
        <w:spacing w:line="360" w:lineRule="auto"/>
        <w:jc w:val="both"/>
        <w:rPr>
          <w:sz w:val="24"/>
        </w:rPr>
      </w:pPr>
    </w:p>
    <w:p w14:paraId="31D3DE4A" w14:textId="77777777" w:rsidR="004F2C89" w:rsidRPr="00F44D44" w:rsidRDefault="004F2C89" w:rsidP="004F2C89">
      <w:pPr>
        <w:spacing w:line="360" w:lineRule="auto"/>
        <w:jc w:val="both"/>
        <w:rPr>
          <w:sz w:val="24"/>
        </w:rPr>
      </w:pPr>
    </w:p>
    <w:p w14:paraId="28038A5C" w14:textId="77777777" w:rsidR="00042ED4" w:rsidRPr="00F44D44" w:rsidRDefault="00042ED4" w:rsidP="004F2C89">
      <w:pPr>
        <w:spacing w:line="360" w:lineRule="auto"/>
        <w:jc w:val="right"/>
        <w:rPr>
          <w:b/>
          <w:i/>
          <w:sz w:val="24"/>
        </w:rPr>
      </w:pPr>
    </w:p>
    <w:p w14:paraId="2ADFBE38" w14:textId="77777777" w:rsidR="00042ED4" w:rsidRPr="00F44D44" w:rsidRDefault="00042ED4" w:rsidP="004F2C89">
      <w:pPr>
        <w:spacing w:line="360" w:lineRule="auto"/>
        <w:jc w:val="right"/>
        <w:rPr>
          <w:b/>
          <w:i/>
          <w:sz w:val="24"/>
        </w:rPr>
      </w:pPr>
    </w:p>
    <w:p w14:paraId="6491392B" w14:textId="77777777" w:rsidR="00042ED4" w:rsidRPr="00F44D44" w:rsidRDefault="00042ED4" w:rsidP="004F2C89">
      <w:pPr>
        <w:spacing w:line="360" w:lineRule="auto"/>
        <w:jc w:val="right"/>
        <w:rPr>
          <w:b/>
          <w:i/>
          <w:sz w:val="24"/>
        </w:rPr>
      </w:pPr>
    </w:p>
    <w:p w14:paraId="324B03C2" w14:textId="77777777" w:rsidR="00042ED4" w:rsidRPr="00F44D44" w:rsidRDefault="00042ED4" w:rsidP="004F2C89">
      <w:pPr>
        <w:spacing w:line="360" w:lineRule="auto"/>
        <w:jc w:val="right"/>
        <w:rPr>
          <w:b/>
          <w:i/>
          <w:sz w:val="24"/>
        </w:rPr>
      </w:pPr>
    </w:p>
    <w:p w14:paraId="02DBFADA" w14:textId="77777777" w:rsidR="00042ED4" w:rsidRPr="00F44D44" w:rsidRDefault="00042ED4" w:rsidP="004F2C89">
      <w:pPr>
        <w:spacing w:line="360" w:lineRule="auto"/>
        <w:jc w:val="right"/>
        <w:rPr>
          <w:b/>
          <w:i/>
          <w:sz w:val="24"/>
        </w:rPr>
      </w:pPr>
    </w:p>
    <w:p w14:paraId="4C333AB6" w14:textId="77777777" w:rsidR="00042ED4" w:rsidRPr="00F44D44" w:rsidRDefault="00042ED4" w:rsidP="004F2C89">
      <w:pPr>
        <w:spacing w:line="360" w:lineRule="auto"/>
        <w:jc w:val="right"/>
        <w:rPr>
          <w:b/>
          <w:i/>
          <w:sz w:val="24"/>
        </w:rPr>
      </w:pPr>
    </w:p>
    <w:p w14:paraId="646036D4" w14:textId="77777777" w:rsidR="00042ED4" w:rsidRPr="00F44D44" w:rsidRDefault="00042ED4" w:rsidP="004F2C89">
      <w:pPr>
        <w:spacing w:line="360" w:lineRule="auto"/>
        <w:jc w:val="right"/>
        <w:rPr>
          <w:b/>
          <w:i/>
          <w:sz w:val="24"/>
        </w:rPr>
      </w:pPr>
    </w:p>
    <w:p w14:paraId="5A244445" w14:textId="77777777" w:rsidR="00042ED4" w:rsidRPr="00F44D44" w:rsidRDefault="00042ED4" w:rsidP="004F2C89">
      <w:pPr>
        <w:spacing w:line="360" w:lineRule="auto"/>
        <w:jc w:val="right"/>
        <w:rPr>
          <w:b/>
          <w:i/>
          <w:sz w:val="24"/>
        </w:rPr>
      </w:pPr>
    </w:p>
    <w:p w14:paraId="3C5C026D" w14:textId="77777777" w:rsidR="00042ED4" w:rsidRPr="00F44D44" w:rsidRDefault="00042ED4" w:rsidP="004F2C89">
      <w:pPr>
        <w:spacing w:line="360" w:lineRule="auto"/>
        <w:jc w:val="right"/>
        <w:rPr>
          <w:b/>
          <w:i/>
          <w:sz w:val="24"/>
        </w:rPr>
      </w:pPr>
    </w:p>
    <w:p w14:paraId="30D5F700" w14:textId="77777777" w:rsidR="00042ED4" w:rsidRPr="00F44D44" w:rsidRDefault="00042ED4" w:rsidP="004F2C89">
      <w:pPr>
        <w:spacing w:line="360" w:lineRule="auto"/>
        <w:jc w:val="right"/>
        <w:rPr>
          <w:b/>
          <w:i/>
          <w:sz w:val="24"/>
        </w:rPr>
      </w:pPr>
    </w:p>
    <w:p w14:paraId="1B7187F4" w14:textId="77777777" w:rsidR="004F2C89" w:rsidRPr="00F44D44" w:rsidRDefault="004F2C89" w:rsidP="004F2C89">
      <w:pPr>
        <w:spacing w:line="360" w:lineRule="auto"/>
        <w:jc w:val="both"/>
        <w:rPr>
          <w:sz w:val="24"/>
        </w:rPr>
        <w:sectPr w:rsidR="004F2C89" w:rsidRPr="00F44D44" w:rsidSect="00E30A1E">
          <w:pgSz w:w="11907" w:h="16840" w:code="9"/>
          <w:pgMar w:top="1440" w:right="1797" w:bottom="1440" w:left="1797" w:header="720" w:footer="720" w:gutter="0"/>
          <w:cols w:space="720"/>
        </w:sectPr>
      </w:pPr>
    </w:p>
    <w:p w14:paraId="6D796405" w14:textId="77777777" w:rsidR="004F2C89" w:rsidRPr="00F44D44" w:rsidRDefault="004F2C89" w:rsidP="00CF220A">
      <w:pPr>
        <w:pStyle w:val="Heading1"/>
        <w:numPr>
          <w:ilvl w:val="1"/>
          <w:numId w:val="25"/>
        </w:numPr>
        <w:spacing w:after="240" w:line="360" w:lineRule="auto"/>
        <w:rPr>
          <w:sz w:val="24"/>
          <w:u w:val="none"/>
        </w:rPr>
      </w:pPr>
      <w:bookmarkStart w:id="30" w:name="_Toc479526880"/>
      <w:r w:rsidRPr="00F44D44">
        <w:rPr>
          <w:sz w:val="24"/>
          <w:u w:val="none"/>
        </w:rPr>
        <w:lastRenderedPageBreak/>
        <w:t>Aprovisionamento</w:t>
      </w:r>
      <w:bookmarkEnd w:id="30"/>
    </w:p>
    <w:p w14:paraId="64FEFF7D" w14:textId="77777777" w:rsidR="004F2C89" w:rsidRPr="00F44D44" w:rsidRDefault="004F2C89" w:rsidP="00CF220A">
      <w:pPr>
        <w:pStyle w:val="Heading2"/>
        <w:numPr>
          <w:ilvl w:val="2"/>
          <w:numId w:val="25"/>
        </w:numPr>
        <w:spacing w:before="0" w:after="240" w:line="360" w:lineRule="auto"/>
        <w:rPr>
          <w:rFonts w:ascii="Times New Roman" w:hAnsi="Times New Roman"/>
          <w:sz w:val="22"/>
        </w:rPr>
      </w:pPr>
      <w:bookmarkStart w:id="31" w:name="_Toc479526881"/>
      <w:r w:rsidRPr="00F44D44">
        <w:rPr>
          <w:rFonts w:ascii="Times New Roman" w:hAnsi="Times New Roman"/>
          <w:sz w:val="22"/>
        </w:rPr>
        <w:t>Compras</w:t>
      </w:r>
      <w:bookmarkEnd w:id="31"/>
      <w:r w:rsidRPr="00F44D44">
        <w:rPr>
          <w:rFonts w:ascii="Times New Roman" w:hAnsi="Times New Roman"/>
          <w:sz w:val="22"/>
        </w:rPr>
        <w:t xml:space="preserve"> de bens ou serviços</w:t>
      </w:r>
    </w:p>
    <w:p w14:paraId="259C3900" w14:textId="77777777" w:rsidR="004F2C89" w:rsidRPr="00F44D44" w:rsidRDefault="004F2C89" w:rsidP="00474868">
      <w:pPr>
        <w:spacing w:after="240" w:line="360" w:lineRule="auto"/>
        <w:jc w:val="both"/>
        <w:rPr>
          <w:b/>
          <w:sz w:val="24"/>
        </w:rPr>
      </w:pPr>
      <w:r w:rsidRPr="00F44D44">
        <w:rPr>
          <w:b/>
          <w:sz w:val="24"/>
        </w:rPr>
        <w:t>a) Regras Gerais</w:t>
      </w:r>
    </w:p>
    <w:p w14:paraId="75437FA0" w14:textId="61E40ED5" w:rsidR="004F2C89" w:rsidRPr="00635960" w:rsidRDefault="004F2C89" w:rsidP="00474868">
      <w:pPr>
        <w:spacing w:after="240" w:line="360" w:lineRule="auto"/>
        <w:jc w:val="both"/>
        <w:rPr>
          <w:sz w:val="24"/>
          <w:szCs w:val="24"/>
        </w:rPr>
      </w:pPr>
      <w:r w:rsidRPr="00F44D44">
        <w:rPr>
          <w:sz w:val="24"/>
        </w:rPr>
        <w:t>As compras (aquisições), de bens e serviços na Universidade Eduardo Mo</w:t>
      </w:r>
      <w:r w:rsidR="009212FE" w:rsidRPr="00F44D44">
        <w:rPr>
          <w:sz w:val="24"/>
        </w:rPr>
        <w:t>n</w:t>
      </w:r>
      <w:r w:rsidRPr="00F44D44">
        <w:rPr>
          <w:sz w:val="24"/>
        </w:rPr>
        <w:t>dlane, devem se</w:t>
      </w:r>
      <w:r w:rsidR="0044314D" w:rsidRPr="00F44D44">
        <w:rPr>
          <w:sz w:val="24"/>
        </w:rPr>
        <w:t>r</w:t>
      </w:r>
      <w:r w:rsidRPr="00F44D44">
        <w:rPr>
          <w:sz w:val="24"/>
        </w:rPr>
        <w:t xml:space="preserve"> </w:t>
      </w:r>
      <w:proofErr w:type="spellStart"/>
      <w:r w:rsidRPr="00F44D44">
        <w:rPr>
          <w:sz w:val="24"/>
        </w:rPr>
        <w:t>efectuadas</w:t>
      </w:r>
      <w:proofErr w:type="spellEnd"/>
      <w:r w:rsidRPr="00F44D44">
        <w:rPr>
          <w:sz w:val="24"/>
        </w:rPr>
        <w:t xml:space="preserve"> regra geral por concursos públicos, de </w:t>
      </w:r>
      <w:r w:rsidRPr="00635960">
        <w:rPr>
          <w:sz w:val="24"/>
          <w:szCs w:val="24"/>
        </w:rPr>
        <w:t xml:space="preserve">acordo com o </w:t>
      </w:r>
      <w:r w:rsidR="00635960" w:rsidRPr="00635960">
        <w:rPr>
          <w:sz w:val="24"/>
          <w:szCs w:val="24"/>
        </w:rPr>
        <w:t>Decreto n° 79/2022, de 30 de Dezembro</w:t>
      </w:r>
      <w:r w:rsidR="0044314D" w:rsidRPr="00635960">
        <w:rPr>
          <w:sz w:val="24"/>
          <w:szCs w:val="24"/>
        </w:rPr>
        <w:t>.</w:t>
      </w:r>
    </w:p>
    <w:p w14:paraId="39841A08" w14:textId="77777777" w:rsidR="002B632E" w:rsidRPr="00F44D44" w:rsidRDefault="004F2C89" w:rsidP="00474868">
      <w:pPr>
        <w:spacing w:after="240" w:line="360" w:lineRule="auto"/>
        <w:jc w:val="both"/>
        <w:rPr>
          <w:sz w:val="24"/>
        </w:rPr>
      </w:pPr>
      <w:r w:rsidRPr="00F44D44">
        <w:rPr>
          <w:sz w:val="24"/>
        </w:rPr>
        <w:t>A</w:t>
      </w:r>
      <w:r w:rsidR="00F44D44">
        <w:rPr>
          <w:sz w:val="24"/>
        </w:rPr>
        <w:t xml:space="preserve"> DLA</w:t>
      </w:r>
      <w:r w:rsidR="002B632E" w:rsidRPr="00F44D44">
        <w:rPr>
          <w:sz w:val="24"/>
        </w:rPr>
        <w:t xml:space="preserve"> é</w:t>
      </w:r>
      <w:r w:rsidRPr="00F44D44">
        <w:rPr>
          <w:sz w:val="24"/>
        </w:rPr>
        <w:t xml:space="preserve"> </w:t>
      </w:r>
      <w:r w:rsidR="002B632E" w:rsidRPr="00F44D44">
        <w:rPr>
          <w:sz w:val="24"/>
        </w:rPr>
        <w:t>a u</w:t>
      </w:r>
      <w:r w:rsidRPr="00F44D44">
        <w:rPr>
          <w:sz w:val="24"/>
        </w:rPr>
        <w:t>nidade</w:t>
      </w:r>
      <w:r w:rsidR="0063076B" w:rsidRPr="00F44D44">
        <w:rPr>
          <w:sz w:val="24"/>
        </w:rPr>
        <w:t xml:space="preserve"> orgânica</w:t>
      </w:r>
      <w:r w:rsidRPr="00F44D44">
        <w:rPr>
          <w:sz w:val="24"/>
        </w:rPr>
        <w:t xml:space="preserve"> </w:t>
      </w:r>
      <w:r w:rsidR="002B632E" w:rsidRPr="00F44D44">
        <w:rPr>
          <w:sz w:val="24"/>
        </w:rPr>
        <w:t>responsável pelo lançamento de concursos públicos a nível da UEM, contudo as unidades com as UGEA’S Locais, instituídas, são responsáveis para proceder ao lançamento de concursos por cotações e de pequena dimensão.</w:t>
      </w:r>
    </w:p>
    <w:p w14:paraId="1BE776F5" w14:textId="77777777" w:rsidR="002B632E" w:rsidRPr="00F44D44" w:rsidRDefault="00B21F45" w:rsidP="00474868">
      <w:pPr>
        <w:spacing w:after="240" w:line="360" w:lineRule="auto"/>
        <w:jc w:val="both"/>
        <w:rPr>
          <w:b/>
          <w:sz w:val="24"/>
        </w:rPr>
      </w:pPr>
      <w:r w:rsidRPr="00F44D44">
        <w:rPr>
          <w:b/>
          <w:sz w:val="24"/>
        </w:rPr>
        <w:t xml:space="preserve"> </w:t>
      </w:r>
    </w:p>
    <w:p w14:paraId="19CB4483" w14:textId="77777777" w:rsidR="004F2C89" w:rsidRPr="00F44D44" w:rsidRDefault="004F2C89" w:rsidP="00474868">
      <w:pPr>
        <w:spacing w:after="240" w:line="360" w:lineRule="auto"/>
        <w:jc w:val="both"/>
        <w:rPr>
          <w:b/>
          <w:sz w:val="24"/>
        </w:rPr>
      </w:pPr>
      <w:r w:rsidRPr="00F44D44">
        <w:rPr>
          <w:b/>
          <w:sz w:val="24"/>
        </w:rPr>
        <w:t xml:space="preserve"> b) Regras internas</w:t>
      </w:r>
    </w:p>
    <w:p w14:paraId="26100F36" w14:textId="77777777" w:rsidR="004F2C89" w:rsidRPr="00F44D44" w:rsidRDefault="004F2C89" w:rsidP="004F2C89">
      <w:pPr>
        <w:spacing w:line="360" w:lineRule="auto"/>
        <w:jc w:val="both"/>
        <w:rPr>
          <w:sz w:val="24"/>
        </w:rPr>
      </w:pPr>
      <w:r w:rsidRPr="00F44D44">
        <w:rPr>
          <w:sz w:val="24"/>
        </w:rPr>
        <w:t xml:space="preserve">No que se refere </w:t>
      </w:r>
      <w:proofErr w:type="gramStart"/>
      <w:r w:rsidR="002B632E" w:rsidRPr="00F44D44">
        <w:rPr>
          <w:sz w:val="24"/>
        </w:rPr>
        <w:t>à</w:t>
      </w:r>
      <w:proofErr w:type="gramEnd"/>
      <w:r w:rsidRPr="00F44D44">
        <w:rPr>
          <w:sz w:val="24"/>
        </w:rPr>
        <w:t xml:space="preserve"> compras, deverão observar-se as seguintes regras internas:</w:t>
      </w:r>
    </w:p>
    <w:p w14:paraId="5124583E" w14:textId="77777777" w:rsidR="004F2C89" w:rsidRPr="00F44D44" w:rsidRDefault="004F2C89" w:rsidP="00CF220A">
      <w:pPr>
        <w:pStyle w:val="BodyTextIndent"/>
        <w:numPr>
          <w:ilvl w:val="0"/>
          <w:numId w:val="38"/>
        </w:numPr>
        <w:tabs>
          <w:tab w:val="clear" w:pos="624"/>
          <w:tab w:val="num" w:pos="1248"/>
        </w:tabs>
        <w:ind w:left="1248"/>
      </w:pPr>
      <w:r w:rsidRPr="00F44D44">
        <w:t>O processo relativo às compras de bens ou serviços específicos tem normalmente o seu início no sector utilizador;</w:t>
      </w:r>
    </w:p>
    <w:p w14:paraId="7A5A2341" w14:textId="77777777" w:rsidR="004F2C89" w:rsidRPr="00F44D44" w:rsidRDefault="004F2C89" w:rsidP="00CF220A">
      <w:pPr>
        <w:numPr>
          <w:ilvl w:val="0"/>
          <w:numId w:val="38"/>
        </w:numPr>
        <w:tabs>
          <w:tab w:val="clear" w:pos="624"/>
          <w:tab w:val="num" w:pos="1248"/>
        </w:tabs>
        <w:spacing w:line="360" w:lineRule="auto"/>
        <w:ind w:left="1248"/>
        <w:jc w:val="both"/>
        <w:rPr>
          <w:sz w:val="24"/>
        </w:rPr>
      </w:pPr>
      <w:r w:rsidRPr="00F44D44">
        <w:rPr>
          <w:sz w:val="24"/>
        </w:rPr>
        <w:t xml:space="preserve">No momento de </w:t>
      </w:r>
      <w:proofErr w:type="spellStart"/>
      <w:r w:rsidRPr="00F44D44">
        <w:rPr>
          <w:sz w:val="24"/>
        </w:rPr>
        <w:t>efectuar</w:t>
      </w:r>
      <w:proofErr w:type="spellEnd"/>
      <w:r w:rsidRPr="00F44D44">
        <w:rPr>
          <w:sz w:val="24"/>
        </w:rPr>
        <w:t xml:space="preserve"> a compra, o armazém/economat</w:t>
      </w:r>
      <w:r w:rsidR="00B05E49" w:rsidRPr="00F44D44">
        <w:rPr>
          <w:sz w:val="24"/>
        </w:rPr>
        <w:t>o do sector deverá preencher o P</w:t>
      </w:r>
      <w:r w:rsidRPr="00F44D44">
        <w:rPr>
          <w:sz w:val="24"/>
        </w:rPr>
        <w:t xml:space="preserve">edido de </w:t>
      </w:r>
      <w:r w:rsidR="00B05E49" w:rsidRPr="00F44D44">
        <w:rPr>
          <w:sz w:val="24"/>
          <w:szCs w:val="24"/>
        </w:rPr>
        <w:t>C</w:t>
      </w:r>
      <w:r w:rsidRPr="00F44D44">
        <w:rPr>
          <w:sz w:val="24"/>
          <w:szCs w:val="24"/>
        </w:rPr>
        <w:t>ompra (</w:t>
      </w:r>
      <w:proofErr w:type="spellStart"/>
      <w:r w:rsidRPr="00F44D44">
        <w:rPr>
          <w:sz w:val="24"/>
          <w:szCs w:val="24"/>
        </w:rPr>
        <w:t>Mod</w:t>
      </w:r>
      <w:proofErr w:type="spellEnd"/>
      <w:r w:rsidRPr="00F44D44">
        <w:rPr>
          <w:sz w:val="24"/>
          <w:szCs w:val="24"/>
        </w:rPr>
        <w:t>.</w:t>
      </w:r>
      <w:r w:rsidR="007D7B5A" w:rsidRPr="00F44D44">
        <w:rPr>
          <w:sz w:val="24"/>
          <w:szCs w:val="24"/>
        </w:rPr>
        <w:t xml:space="preserve"> </w:t>
      </w:r>
      <w:r w:rsidR="00271219" w:rsidRPr="00F44D44">
        <w:rPr>
          <w:sz w:val="24"/>
          <w:szCs w:val="24"/>
        </w:rPr>
        <w:t xml:space="preserve">UEM </w:t>
      </w:r>
      <w:r w:rsidR="007D7B5A" w:rsidRPr="00F44D44">
        <w:rPr>
          <w:sz w:val="24"/>
          <w:szCs w:val="24"/>
        </w:rPr>
        <w:t xml:space="preserve">- DLA </w:t>
      </w:r>
      <w:r w:rsidRPr="00F44D44">
        <w:rPr>
          <w:sz w:val="24"/>
          <w:szCs w:val="24"/>
        </w:rPr>
        <w:t>018),</w:t>
      </w:r>
      <w:r w:rsidRPr="00F44D44">
        <w:rPr>
          <w:sz w:val="24"/>
        </w:rPr>
        <w:t xml:space="preserve"> indicando as quantidades a adquirir, as especificações do artigo, e enviar à aprovação, pelo Chefe do Departamento </w:t>
      </w:r>
      <w:proofErr w:type="spellStart"/>
      <w:r w:rsidRPr="00F44D44">
        <w:rPr>
          <w:sz w:val="24"/>
        </w:rPr>
        <w:t>respectivo</w:t>
      </w:r>
      <w:proofErr w:type="spellEnd"/>
      <w:r w:rsidRPr="00F44D44">
        <w:rPr>
          <w:sz w:val="24"/>
        </w:rPr>
        <w:t xml:space="preserve">, salvaguardando-se a matriz de delegação de competências em vigor </w:t>
      </w:r>
      <w:r w:rsidR="007D7B5A" w:rsidRPr="00F44D44">
        <w:rPr>
          <w:sz w:val="24"/>
        </w:rPr>
        <w:t>na DLA</w:t>
      </w:r>
      <w:r w:rsidRPr="00F44D44">
        <w:rPr>
          <w:sz w:val="24"/>
        </w:rPr>
        <w:t>;</w:t>
      </w:r>
    </w:p>
    <w:p w14:paraId="6F07618E" w14:textId="77777777" w:rsidR="004F2C89" w:rsidRPr="00F44D44" w:rsidRDefault="004F2C89" w:rsidP="00CF220A">
      <w:pPr>
        <w:numPr>
          <w:ilvl w:val="0"/>
          <w:numId w:val="38"/>
        </w:numPr>
        <w:tabs>
          <w:tab w:val="clear" w:pos="624"/>
          <w:tab w:val="num" w:pos="1248"/>
        </w:tabs>
        <w:spacing w:line="360" w:lineRule="auto"/>
        <w:ind w:left="1248"/>
        <w:jc w:val="both"/>
        <w:rPr>
          <w:sz w:val="24"/>
        </w:rPr>
      </w:pPr>
      <w:r w:rsidRPr="00F44D44">
        <w:rPr>
          <w:sz w:val="24"/>
        </w:rPr>
        <w:t xml:space="preserve">O pedido de compras, devidamente autorizado, deve ser enviado à </w:t>
      </w:r>
      <w:r w:rsidRPr="00474868">
        <w:rPr>
          <w:sz w:val="24"/>
          <w:szCs w:val="24"/>
        </w:rPr>
        <w:t xml:space="preserve">UGEA Local </w:t>
      </w:r>
      <w:r w:rsidRPr="00F44D44">
        <w:rPr>
          <w:sz w:val="24"/>
        </w:rPr>
        <w:t xml:space="preserve">para </w:t>
      </w:r>
      <w:proofErr w:type="spellStart"/>
      <w:r w:rsidRPr="00F44D44">
        <w:rPr>
          <w:sz w:val="24"/>
        </w:rPr>
        <w:t>acções</w:t>
      </w:r>
      <w:proofErr w:type="spellEnd"/>
      <w:r w:rsidRPr="00F44D44">
        <w:rPr>
          <w:sz w:val="24"/>
        </w:rPr>
        <w:t xml:space="preserve"> subsequentes ao seu nível de </w:t>
      </w:r>
      <w:proofErr w:type="spellStart"/>
      <w:r w:rsidRPr="00F44D44">
        <w:rPr>
          <w:sz w:val="24"/>
        </w:rPr>
        <w:t>actuação</w:t>
      </w:r>
      <w:proofErr w:type="spellEnd"/>
      <w:r w:rsidRPr="00F44D44">
        <w:rPr>
          <w:sz w:val="24"/>
        </w:rPr>
        <w:t>;</w:t>
      </w:r>
    </w:p>
    <w:p w14:paraId="093688FD" w14:textId="77777777" w:rsidR="004F2C89" w:rsidRPr="00F44D44" w:rsidRDefault="004F2C89" w:rsidP="00CF220A">
      <w:pPr>
        <w:numPr>
          <w:ilvl w:val="0"/>
          <w:numId w:val="38"/>
        </w:numPr>
        <w:tabs>
          <w:tab w:val="clear" w:pos="624"/>
          <w:tab w:val="num" w:pos="1248"/>
        </w:tabs>
        <w:spacing w:line="360" w:lineRule="auto"/>
        <w:ind w:left="1248"/>
        <w:jc w:val="both"/>
        <w:rPr>
          <w:sz w:val="24"/>
        </w:rPr>
      </w:pPr>
      <w:r w:rsidRPr="00F44D44">
        <w:rPr>
          <w:sz w:val="24"/>
        </w:rPr>
        <w:t>Uma vez concluído o processamento da UGEA Local, este encaminha o processo à Tesouraria para pagamento;</w:t>
      </w:r>
    </w:p>
    <w:p w14:paraId="0C3203E4" w14:textId="4D7A13D1" w:rsidR="002E4673" w:rsidRPr="00F44D44" w:rsidRDefault="007D7B5A" w:rsidP="00CF220A">
      <w:pPr>
        <w:numPr>
          <w:ilvl w:val="0"/>
          <w:numId w:val="38"/>
        </w:numPr>
        <w:tabs>
          <w:tab w:val="clear" w:pos="624"/>
          <w:tab w:val="num" w:pos="1248"/>
        </w:tabs>
        <w:spacing w:line="360" w:lineRule="auto"/>
        <w:ind w:left="1248"/>
        <w:jc w:val="both"/>
        <w:rPr>
          <w:sz w:val="24"/>
        </w:rPr>
      </w:pPr>
      <w:r w:rsidRPr="00F44D44">
        <w:rPr>
          <w:sz w:val="24"/>
        </w:rPr>
        <w:t>A DLA</w:t>
      </w:r>
      <w:r w:rsidR="002E4673" w:rsidRPr="00F44D44">
        <w:rPr>
          <w:sz w:val="24"/>
        </w:rPr>
        <w:t xml:space="preserve"> deve designar, no mínimo de três elementos que não sejam os mesmos que compõem o J</w:t>
      </w:r>
      <w:r w:rsidR="00FE5F0B" w:rsidRPr="00F44D44">
        <w:rPr>
          <w:sz w:val="24"/>
        </w:rPr>
        <w:t>ú</w:t>
      </w:r>
      <w:r w:rsidR="002E4673" w:rsidRPr="00F44D44">
        <w:rPr>
          <w:sz w:val="24"/>
        </w:rPr>
        <w:t xml:space="preserve">ri, responsáveis pela </w:t>
      </w:r>
      <w:proofErr w:type="spellStart"/>
      <w:r w:rsidR="002E4673" w:rsidRPr="00F44D44">
        <w:rPr>
          <w:sz w:val="24"/>
        </w:rPr>
        <w:t>recepção</w:t>
      </w:r>
      <w:proofErr w:type="spellEnd"/>
      <w:r w:rsidR="002E4673" w:rsidRPr="00F44D44">
        <w:rPr>
          <w:sz w:val="24"/>
        </w:rPr>
        <w:t xml:space="preserve"> dos bens ou serviços, salvo </w:t>
      </w:r>
      <w:proofErr w:type="spellStart"/>
      <w:r w:rsidR="002E4673" w:rsidRPr="00F44D44">
        <w:rPr>
          <w:sz w:val="24"/>
        </w:rPr>
        <w:t>excepções</w:t>
      </w:r>
      <w:proofErr w:type="spellEnd"/>
      <w:r w:rsidR="002E4673" w:rsidRPr="00F44D44">
        <w:rPr>
          <w:sz w:val="24"/>
        </w:rPr>
        <w:t xml:space="preserve"> definidas </w:t>
      </w:r>
      <w:r w:rsidR="002E4673" w:rsidRPr="00635960">
        <w:rPr>
          <w:sz w:val="24"/>
          <w:szCs w:val="24"/>
        </w:rPr>
        <w:t xml:space="preserve">no </w:t>
      </w:r>
      <w:r w:rsidR="00635960" w:rsidRPr="00635960">
        <w:rPr>
          <w:sz w:val="24"/>
          <w:szCs w:val="24"/>
        </w:rPr>
        <w:t>Decreto n° 79/2022, de 30 de Dezembro</w:t>
      </w:r>
      <w:r w:rsidRPr="00F44D44">
        <w:rPr>
          <w:sz w:val="24"/>
        </w:rPr>
        <w:t>.</w:t>
      </w:r>
    </w:p>
    <w:p w14:paraId="75CBFB38" w14:textId="77777777" w:rsidR="004F2C89" w:rsidRPr="00F44D44" w:rsidRDefault="004F2C89" w:rsidP="00CF220A">
      <w:pPr>
        <w:numPr>
          <w:ilvl w:val="0"/>
          <w:numId w:val="38"/>
        </w:numPr>
        <w:tabs>
          <w:tab w:val="clear" w:pos="624"/>
          <w:tab w:val="num" w:pos="1248"/>
        </w:tabs>
        <w:spacing w:line="360" w:lineRule="auto"/>
        <w:ind w:left="1248"/>
        <w:jc w:val="both"/>
        <w:rPr>
          <w:sz w:val="24"/>
        </w:rPr>
      </w:pPr>
      <w:r w:rsidRPr="00F44D44">
        <w:rPr>
          <w:sz w:val="24"/>
        </w:rPr>
        <w:lastRenderedPageBreak/>
        <w:t xml:space="preserve">Os bens recebidos devem ser imediatamente registados na Ficha de Inventário ou na Ficha de Armazém, conforme se trate de imobilizado ou de consumíveis, </w:t>
      </w:r>
      <w:proofErr w:type="spellStart"/>
      <w:r w:rsidRPr="00F44D44">
        <w:rPr>
          <w:sz w:val="24"/>
        </w:rPr>
        <w:t>respectivamente</w:t>
      </w:r>
      <w:proofErr w:type="spellEnd"/>
      <w:r w:rsidRPr="00F44D44">
        <w:rPr>
          <w:sz w:val="24"/>
        </w:rPr>
        <w:t>.</w:t>
      </w:r>
    </w:p>
    <w:p w14:paraId="2D7198CB" w14:textId="77777777" w:rsidR="004F2C89" w:rsidRPr="00F44D44" w:rsidRDefault="004F2C89" w:rsidP="004F2C89">
      <w:pPr>
        <w:spacing w:line="360" w:lineRule="auto"/>
        <w:jc w:val="both"/>
        <w:rPr>
          <w:sz w:val="24"/>
        </w:rPr>
      </w:pPr>
    </w:p>
    <w:p w14:paraId="79FF6A8D" w14:textId="77777777" w:rsidR="004F2C89" w:rsidRPr="00F44D44" w:rsidRDefault="004F2C89" w:rsidP="00CF220A">
      <w:pPr>
        <w:pStyle w:val="Heading2"/>
        <w:numPr>
          <w:ilvl w:val="2"/>
          <w:numId w:val="25"/>
        </w:numPr>
        <w:rPr>
          <w:rFonts w:ascii="Times New Roman" w:hAnsi="Times New Roman"/>
          <w:sz w:val="22"/>
        </w:rPr>
      </w:pPr>
      <w:bookmarkStart w:id="32" w:name="_Toc479526884"/>
      <w:r w:rsidRPr="00F44D44">
        <w:rPr>
          <w:rFonts w:ascii="Times New Roman" w:hAnsi="Times New Roman"/>
          <w:sz w:val="22"/>
        </w:rPr>
        <w:t>Arquivo dos processos de compra</w:t>
      </w:r>
      <w:bookmarkEnd w:id="32"/>
    </w:p>
    <w:p w14:paraId="56A79603" w14:textId="77777777" w:rsidR="004F2C89" w:rsidRPr="00F44D44" w:rsidRDefault="004F2C89" w:rsidP="004F2C89">
      <w:pPr>
        <w:pStyle w:val="BlockText"/>
      </w:pPr>
    </w:p>
    <w:p w14:paraId="7632D56A" w14:textId="77777777" w:rsidR="004F2C89" w:rsidRPr="00F44D44" w:rsidRDefault="004F2C89" w:rsidP="004F2C89">
      <w:pPr>
        <w:pStyle w:val="BodyTextIndent3"/>
        <w:ind w:left="0" w:firstLine="0"/>
      </w:pPr>
      <w:r w:rsidRPr="00F44D44">
        <w:t xml:space="preserve">O arquivo dos processos de compra e </w:t>
      </w:r>
      <w:proofErr w:type="spellStart"/>
      <w:r w:rsidRPr="00F44D44">
        <w:rPr>
          <w:i/>
        </w:rPr>
        <w:t>procurement</w:t>
      </w:r>
      <w:proofErr w:type="spellEnd"/>
      <w:r w:rsidRPr="00F44D44">
        <w:rPr>
          <w:i/>
        </w:rPr>
        <w:t>,</w:t>
      </w:r>
      <w:r w:rsidRPr="00F44D44">
        <w:t xml:space="preserve"> deverão ser mantidos de forma organizada e enumerados sequencialmente, conforme recomendação da Unidade Funcional de Supervisão de Aquisições (UFSA). Para o efeito, os serviços de compras deverão:</w:t>
      </w:r>
    </w:p>
    <w:p w14:paraId="17324C08" w14:textId="77777777" w:rsidR="004F2C89" w:rsidRPr="00F44D44" w:rsidRDefault="00435439" w:rsidP="00CF220A">
      <w:pPr>
        <w:pStyle w:val="BodyTextIndent3"/>
        <w:numPr>
          <w:ilvl w:val="0"/>
          <w:numId w:val="39"/>
        </w:numPr>
        <w:tabs>
          <w:tab w:val="clear" w:pos="624"/>
          <w:tab w:val="num" w:pos="1248"/>
        </w:tabs>
        <w:ind w:left="1248"/>
      </w:pPr>
      <w:r w:rsidRPr="00F44D44">
        <w:t>O</w:t>
      </w:r>
      <w:r w:rsidR="004F2C89" w:rsidRPr="00F44D44">
        <w:t>rganizar o arquivo dos processos de compras executados e em curso;</w:t>
      </w:r>
    </w:p>
    <w:p w14:paraId="7F9B8095" w14:textId="77777777" w:rsidR="004F2C89" w:rsidRPr="00F44D44" w:rsidRDefault="004F2C89" w:rsidP="00CF220A">
      <w:pPr>
        <w:pStyle w:val="BodyTextIndent3"/>
        <w:numPr>
          <w:ilvl w:val="0"/>
          <w:numId w:val="39"/>
        </w:numPr>
        <w:tabs>
          <w:tab w:val="clear" w:pos="624"/>
          <w:tab w:val="num" w:pos="1248"/>
        </w:tabs>
        <w:ind w:left="1248"/>
      </w:pPr>
      <w:r w:rsidRPr="00F44D44">
        <w:t xml:space="preserve">numerar sequencialmente os processos que envolvam </w:t>
      </w:r>
      <w:proofErr w:type="spellStart"/>
      <w:r w:rsidRPr="00F44D44">
        <w:rPr>
          <w:i/>
        </w:rPr>
        <w:t>procurement</w:t>
      </w:r>
      <w:proofErr w:type="spellEnd"/>
      <w:r w:rsidRPr="00F44D44">
        <w:t xml:space="preserve"> para a decisão de compra; para os restantes processos bastará apenas a numeração sequencial dos </w:t>
      </w:r>
      <w:proofErr w:type="spellStart"/>
      <w:r w:rsidRPr="00F44D44">
        <w:t>respectivos</w:t>
      </w:r>
      <w:proofErr w:type="spellEnd"/>
      <w:r w:rsidRPr="00F44D44">
        <w:t xml:space="preserve"> pedidos de compra;</w:t>
      </w:r>
    </w:p>
    <w:p w14:paraId="0BA0BE61" w14:textId="77777777" w:rsidR="004F2C89" w:rsidRPr="00F44D44" w:rsidRDefault="004F2C89" w:rsidP="00CF220A">
      <w:pPr>
        <w:pStyle w:val="BodyTextIndent3"/>
        <w:numPr>
          <w:ilvl w:val="0"/>
          <w:numId w:val="39"/>
        </w:numPr>
        <w:tabs>
          <w:tab w:val="clear" w:pos="624"/>
          <w:tab w:val="num" w:pos="1248"/>
        </w:tabs>
        <w:ind w:left="1248"/>
        <w:rPr>
          <w:i/>
        </w:rPr>
      </w:pPr>
      <w:r w:rsidRPr="00F44D44">
        <w:t xml:space="preserve">número do processo de compra deverá fazer referência aos números de pedidos de compra e processo de </w:t>
      </w:r>
      <w:proofErr w:type="spellStart"/>
      <w:r w:rsidRPr="00F44D44">
        <w:rPr>
          <w:i/>
        </w:rPr>
        <w:t>procurement</w:t>
      </w:r>
      <w:proofErr w:type="spellEnd"/>
      <w:r w:rsidRPr="00F44D44">
        <w:rPr>
          <w:i/>
        </w:rPr>
        <w:t>.</w:t>
      </w:r>
    </w:p>
    <w:p w14:paraId="30B45898" w14:textId="77777777" w:rsidR="004F2C89" w:rsidRPr="00F44D44" w:rsidRDefault="004F2C89" w:rsidP="004F2C89">
      <w:pPr>
        <w:pStyle w:val="BodyTextIndent3"/>
        <w:rPr>
          <w:i/>
        </w:rPr>
      </w:pPr>
    </w:p>
    <w:p w14:paraId="11B79264" w14:textId="77777777" w:rsidR="004F2C89" w:rsidRPr="00F44D44" w:rsidRDefault="004F2C89" w:rsidP="00CF220A">
      <w:pPr>
        <w:pStyle w:val="Heading2"/>
        <w:numPr>
          <w:ilvl w:val="2"/>
          <w:numId w:val="25"/>
        </w:numPr>
        <w:rPr>
          <w:rFonts w:ascii="Times New Roman" w:hAnsi="Times New Roman"/>
          <w:sz w:val="22"/>
        </w:rPr>
      </w:pPr>
      <w:bookmarkStart w:id="33" w:name="_Toc479526885"/>
      <w:proofErr w:type="spellStart"/>
      <w:r w:rsidRPr="00F44D44">
        <w:rPr>
          <w:rFonts w:ascii="Times New Roman" w:hAnsi="Times New Roman"/>
          <w:sz w:val="22"/>
        </w:rPr>
        <w:t>Recepção</w:t>
      </w:r>
      <w:proofErr w:type="spellEnd"/>
      <w:r w:rsidRPr="00F44D44">
        <w:rPr>
          <w:rFonts w:ascii="Times New Roman" w:hAnsi="Times New Roman"/>
          <w:sz w:val="22"/>
        </w:rPr>
        <w:t xml:space="preserve"> e expedição dos bens adquiridos</w:t>
      </w:r>
      <w:bookmarkEnd w:id="33"/>
    </w:p>
    <w:p w14:paraId="4A77D1A1" w14:textId="77777777" w:rsidR="004F2C89" w:rsidRPr="00F44D44" w:rsidRDefault="004F2C89" w:rsidP="004F2C89">
      <w:pPr>
        <w:pStyle w:val="BlockText"/>
      </w:pPr>
    </w:p>
    <w:p w14:paraId="71B1FC61" w14:textId="77777777" w:rsidR="004F2C89" w:rsidRPr="00F44D44" w:rsidRDefault="004F2C89" w:rsidP="00474868">
      <w:pPr>
        <w:pStyle w:val="BodyText"/>
        <w:spacing w:after="240" w:line="360" w:lineRule="auto"/>
        <w:jc w:val="both"/>
      </w:pPr>
      <w:r w:rsidRPr="00F44D44">
        <w:t xml:space="preserve">Independentemente da aplicação a ser dada aos bens adquiridos ou de assinatura de Guia de Remessa do Fornecedor, a sua </w:t>
      </w:r>
      <w:proofErr w:type="spellStart"/>
      <w:r w:rsidRPr="00F44D44">
        <w:t>recepção</w:t>
      </w:r>
      <w:proofErr w:type="spellEnd"/>
      <w:r w:rsidRPr="00F44D44">
        <w:t xml:space="preserve"> deverá ser sempre confirmada por quem recebe, mediante o preenchimento da </w:t>
      </w:r>
      <w:r w:rsidR="00925479" w:rsidRPr="00F44D44">
        <w:t>Guia</w:t>
      </w:r>
      <w:r w:rsidRPr="00F44D44">
        <w:t xml:space="preserve"> de </w:t>
      </w:r>
      <w:proofErr w:type="spellStart"/>
      <w:r w:rsidRPr="00F44D44">
        <w:t>Recepção</w:t>
      </w:r>
      <w:proofErr w:type="spellEnd"/>
      <w:r w:rsidRPr="00F44D44">
        <w:t xml:space="preserve"> em Armazém </w:t>
      </w:r>
      <w:r w:rsidRPr="00F44D44">
        <w:rPr>
          <w:szCs w:val="24"/>
        </w:rPr>
        <w:t>(</w:t>
      </w:r>
      <w:proofErr w:type="spellStart"/>
      <w:r w:rsidRPr="00F44D44">
        <w:rPr>
          <w:szCs w:val="24"/>
        </w:rPr>
        <w:t>Mod</w:t>
      </w:r>
      <w:proofErr w:type="spellEnd"/>
      <w:r w:rsidRPr="00F44D44">
        <w:rPr>
          <w:szCs w:val="24"/>
        </w:rPr>
        <w:t xml:space="preserve">. </w:t>
      </w:r>
      <w:r w:rsidR="00925479" w:rsidRPr="00F44D44">
        <w:rPr>
          <w:szCs w:val="24"/>
        </w:rPr>
        <w:t xml:space="preserve">UEM </w:t>
      </w:r>
      <w:r w:rsidR="00C52C27" w:rsidRPr="00F44D44">
        <w:rPr>
          <w:szCs w:val="24"/>
        </w:rPr>
        <w:t xml:space="preserve">– DLA </w:t>
      </w:r>
      <w:r w:rsidRPr="00F44D44">
        <w:rPr>
          <w:szCs w:val="24"/>
        </w:rPr>
        <w:t>019).</w:t>
      </w:r>
      <w:r w:rsidRPr="00F44D44">
        <w:t xml:space="preserve"> </w:t>
      </w:r>
    </w:p>
    <w:p w14:paraId="542C0ED9" w14:textId="77777777" w:rsidR="004F2C89" w:rsidRDefault="004F2C89" w:rsidP="00474868">
      <w:pPr>
        <w:pStyle w:val="BodyText"/>
        <w:spacing w:after="240" w:line="360" w:lineRule="auto"/>
        <w:jc w:val="both"/>
      </w:pPr>
      <w:r w:rsidRPr="00F44D44">
        <w:t xml:space="preserve">Se os bens adquiridos se destinam a ser aplicados num sector diferente daquele que procedeu à compra, deve ser elaborada uma Guia de </w:t>
      </w:r>
      <w:r w:rsidRPr="00F44D44">
        <w:rPr>
          <w:szCs w:val="24"/>
        </w:rPr>
        <w:t>Remessa (</w:t>
      </w:r>
      <w:proofErr w:type="spellStart"/>
      <w:r w:rsidRPr="00F44D44">
        <w:rPr>
          <w:szCs w:val="24"/>
        </w:rPr>
        <w:t>Mod</w:t>
      </w:r>
      <w:proofErr w:type="spellEnd"/>
      <w:r w:rsidRPr="00F44D44">
        <w:rPr>
          <w:szCs w:val="24"/>
        </w:rPr>
        <w:t xml:space="preserve">. </w:t>
      </w:r>
      <w:r w:rsidR="00925479" w:rsidRPr="00F44D44">
        <w:rPr>
          <w:szCs w:val="24"/>
        </w:rPr>
        <w:t xml:space="preserve">UEM </w:t>
      </w:r>
      <w:r w:rsidR="00C52C27" w:rsidRPr="00F44D44">
        <w:rPr>
          <w:szCs w:val="24"/>
        </w:rPr>
        <w:t xml:space="preserve">– DLA </w:t>
      </w:r>
      <w:r w:rsidRPr="00F44D44">
        <w:rPr>
          <w:szCs w:val="24"/>
        </w:rPr>
        <w:t>020)</w:t>
      </w:r>
      <w:r w:rsidRPr="00F44D44">
        <w:t xml:space="preserve"> discriminando todos os bens remetidos. Cópia da guia de remessa deverá ser assinada pelo destinatário e devolvida ao emissor. Só nessa altura cessa a responsabilidade </w:t>
      </w:r>
      <w:r w:rsidR="00F51CBF" w:rsidRPr="00F44D44">
        <w:t>da UGEA LOCAL</w:t>
      </w:r>
      <w:r w:rsidRPr="00F44D44">
        <w:t xml:space="preserve">. </w:t>
      </w:r>
    </w:p>
    <w:p w14:paraId="39426D2E" w14:textId="77777777" w:rsidR="00474868" w:rsidRPr="00F44D44" w:rsidRDefault="00474868" w:rsidP="00474868">
      <w:pPr>
        <w:pStyle w:val="BodyText"/>
        <w:spacing w:after="240" w:line="360" w:lineRule="auto"/>
        <w:jc w:val="both"/>
      </w:pPr>
    </w:p>
    <w:p w14:paraId="44634917" w14:textId="77777777" w:rsidR="004F2C89" w:rsidRPr="00F44D44" w:rsidRDefault="004F2C89" w:rsidP="00CF220A">
      <w:pPr>
        <w:pStyle w:val="Heading2"/>
        <w:numPr>
          <w:ilvl w:val="2"/>
          <w:numId w:val="25"/>
        </w:numPr>
        <w:spacing w:before="0" w:after="240" w:line="360" w:lineRule="auto"/>
        <w:rPr>
          <w:rFonts w:ascii="Times New Roman" w:hAnsi="Times New Roman"/>
        </w:rPr>
      </w:pPr>
      <w:bookmarkStart w:id="34" w:name="_Toc479526886"/>
      <w:r w:rsidRPr="00F44D44">
        <w:rPr>
          <w:rFonts w:ascii="Times New Roman" w:hAnsi="Times New Roman"/>
          <w:sz w:val="22"/>
        </w:rPr>
        <w:lastRenderedPageBreak/>
        <w:t>Salvaguarda dos bens adquiridos</w:t>
      </w:r>
      <w:bookmarkEnd w:id="34"/>
    </w:p>
    <w:p w14:paraId="2FF7C6DB" w14:textId="77777777" w:rsidR="004F2C89" w:rsidRPr="00F44D44" w:rsidRDefault="004F2C89" w:rsidP="00474868">
      <w:pPr>
        <w:pStyle w:val="BodyText"/>
        <w:spacing w:line="360" w:lineRule="auto"/>
        <w:jc w:val="both"/>
      </w:pPr>
      <w:r w:rsidRPr="00F44D44">
        <w:t xml:space="preserve">Os bens adquiridos podem dividir-se em duas categorias: bens duráveis (por exemplo os equipamentos, mobiliários ou utensílios e ferramentas) e bens consumíveis (por exemplo </w:t>
      </w:r>
      <w:proofErr w:type="spellStart"/>
      <w:r w:rsidR="00621974" w:rsidRPr="00F44D44">
        <w:t>consumiveis</w:t>
      </w:r>
      <w:proofErr w:type="spellEnd"/>
      <w:r w:rsidR="00621974" w:rsidRPr="00F44D44">
        <w:t xml:space="preserve"> </w:t>
      </w:r>
      <w:r w:rsidRPr="00F44D44">
        <w:t xml:space="preserve">de escritório, de </w:t>
      </w:r>
      <w:proofErr w:type="spellStart"/>
      <w:proofErr w:type="gramStart"/>
      <w:r w:rsidRPr="00F44D44">
        <w:t>limpeza,alimentos</w:t>
      </w:r>
      <w:proofErr w:type="spellEnd"/>
      <w:proofErr w:type="gramEnd"/>
      <w:r w:rsidRPr="00F44D44">
        <w:t>, etc.)</w:t>
      </w:r>
    </w:p>
    <w:p w14:paraId="4F948EAF" w14:textId="77777777" w:rsidR="004F2C89" w:rsidRPr="00F44D44" w:rsidRDefault="004F2C89" w:rsidP="004F2C89">
      <w:pPr>
        <w:spacing w:line="360" w:lineRule="auto"/>
        <w:ind w:left="360"/>
        <w:jc w:val="both"/>
        <w:rPr>
          <w:sz w:val="24"/>
        </w:rPr>
      </w:pPr>
    </w:p>
    <w:p w14:paraId="1132A239" w14:textId="77777777" w:rsidR="009956CE" w:rsidRPr="00F44D44" w:rsidRDefault="004F2C89" w:rsidP="00474868">
      <w:pPr>
        <w:spacing w:after="240" w:line="360" w:lineRule="auto"/>
        <w:jc w:val="both"/>
        <w:rPr>
          <w:sz w:val="24"/>
        </w:rPr>
      </w:pPr>
      <w:r w:rsidRPr="00F44D44">
        <w:rPr>
          <w:sz w:val="24"/>
        </w:rPr>
        <w:t xml:space="preserve">Os procedimentos de controlo dos bens duráveis serão abordados no ponto referente ao património. Relativamente aos bens consumíveis, na altura da </w:t>
      </w:r>
      <w:proofErr w:type="spellStart"/>
      <w:r w:rsidRPr="00F44D44">
        <w:rPr>
          <w:sz w:val="24"/>
        </w:rPr>
        <w:t>recepção</w:t>
      </w:r>
      <w:proofErr w:type="spellEnd"/>
      <w:r w:rsidRPr="00F44D44">
        <w:rPr>
          <w:sz w:val="24"/>
        </w:rPr>
        <w:t xml:space="preserve"> dos mesmos pelo utilizador, deverá decidir-se se são de aplicação imediata ou não. Caso não o sejam, deverá haver condições de salvaguarda desses bens, que evitem o seu furto ou deterioração, normalmente em armazéns.</w:t>
      </w:r>
    </w:p>
    <w:p w14:paraId="5E862598" w14:textId="77777777" w:rsidR="004F2C89" w:rsidRPr="00F44D44" w:rsidRDefault="004F2C89" w:rsidP="00474868">
      <w:pPr>
        <w:spacing w:after="240" w:line="360" w:lineRule="auto"/>
        <w:jc w:val="both"/>
        <w:rPr>
          <w:sz w:val="24"/>
        </w:rPr>
      </w:pPr>
    </w:p>
    <w:p w14:paraId="5B5D1D98" w14:textId="77777777" w:rsidR="004F2C89" w:rsidRPr="00F44D44" w:rsidRDefault="004F2C89" w:rsidP="00CF220A">
      <w:pPr>
        <w:pStyle w:val="Heading2"/>
        <w:numPr>
          <w:ilvl w:val="2"/>
          <w:numId w:val="25"/>
        </w:numPr>
        <w:spacing w:before="0" w:after="240" w:line="360" w:lineRule="auto"/>
        <w:rPr>
          <w:rFonts w:ascii="Times New Roman" w:hAnsi="Times New Roman"/>
          <w:sz w:val="22"/>
        </w:rPr>
      </w:pPr>
      <w:bookmarkStart w:id="35" w:name="_Toc479526887"/>
      <w:r w:rsidRPr="00F44D44">
        <w:rPr>
          <w:rFonts w:ascii="Times New Roman" w:hAnsi="Times New Roman"/>
          <w:sz w:val="22"/>
        </w:rPr>
        <w:t>Controlo do Armazé</w:t>
      </w:r>
      <w:bookmarkEnd w:id="35"/>
      <w:r w:rsidR="00621974" w:rsidRPr="00F44D44">
        <w:rPr>
          <w:rFonts w:ascii="Times New Roman" w:hAnsi="Times New Roman"/>
          <w:sz w:val="22"/>
        </w:rPr>
        <w:t>m</w:t>
      </w:r>
    </w:p>
    <w:p w14:paraId="1E454735" w14:textId="77777777" w:rsidR="004F2C89" w:rsidRPr="00F44D44" w:rsidRDefault="004F2C89" w:rsidP="00474868">
      <w:pPr>
        <w:pStyle w:val="BodyText"/>
        <w:spacing w:after="240" w:line="360" w:lineRule="auto"/>
        <w:jc w:val="both"/>
      </w:pPr>
      <w:r w:rsidRPr="00F44D44">
        <w:t>Os procedimentos de controlo a aplicar nos armazéns são resumidamente os seguintes:</w:t>
      </w:r>
    </w:p>
    <w:p w14:paraId="62C980D0" w14:textId="77777777" w:rsidR="002829C3" w:rsidRPr="002829C3" w:rsidRDefault="002829C3" w:rsidP="002829C3">
      <w:pPr>
        <w:pStyle w:val="Heading5"/>
        <w:spacing w:after="240"/>
      </w:pPr>
      <w:r w:rsidRPr="002829C3">
        <w:t>Condições f</w:t>
      </w:r>
      <w:r w:rsidR="004F2C89" w:rsidRPr="002829C3">
        <w:t xml:space="preserve">ísicas do </w:t>
      </w:r>
      <w:r w:rsidRPr="002829C3">
        <w:t>a</w:t>
      </w:r>
      <w:r w:rsidR="004F2C89" w:rsidRPr="002829C3">
        <w:t>rmazém</w:t>
      </w:r>
      <w:r w:rsidRPr="002829C3">
        <w:t xml:space="preserve"> </w:t>
      </w:r>
    </w:p>
    <w:p w14:paraId="675F8D1E" w14:textId="77777777" w:rsidR="002829C3" w:rsidRDefault="004F2C89" w:rsidP="002829C3">
      <w:pPr>
        <w:pStyle w:val="Heading5"/>
        <w:spacing w:after="240"/>
        <w:rPr>
          <w:u w:val="none"/>
        </w:rPr>
      </w:pPr>
      <w:r w:rsidRPr="002829C3">
        <w:rPr>
          <w:u w:val="none"/>
        </w:rPr>
        <w:t>A determinação dos níveis de stocks deve ser feita com base nas previsões de consumos elaborados pelos sectores utilizadores dos diversos materiais por aprovisionar, salvaguardando-se os consumos históricos</w:t>
      </w:r>
      <w:r w:rsidR="002829C3">
        <w:rPr>
          <w:u w:val="none"/>
        </w:rPr>
        <w:t xml:space="preserve">. </w:t>
      </w:r>
    </w:p>
    <w:p w14:paraId="57B5A4C5" w14:textId="77777777" w:rsidR="004F2C89" w:rsidRPr="002829C3" w:rsidRDefault="004F2C89" w:rsidP="002829C3">
      <w:pPr>
        <w:pStyle w:val="Heading5"/>
        <w:spacing w:after="240"/>
        <w:rPr>
          <w:b/>
          <w:u w:val="none"/>
        </w:rPr>
      </w:pPr>
      <w:r w:rsidRPr="002829C3">
        <w:rPr>
          <w:u w:val="none"/>
        </w:rPr>
        <w:t>O armazém deverá ser um espaço adequado à armazenagem dos bens a que se destina, fechado e entregue à responsabilidade de um único funcionário. Isto para impedir furtos e facilitar o controlo, cujo risco poderá variar em função da quantidade e valor dos bens armazenados.</w:t>
      </w:r>
    </w:p>
    <w:p w14:paraId="6E7EF07B" w14:textId="77777777" w:rsidR="004F2C89" w:rsidRPr="002829C3" w:rsidRDefault="004F2C89" w:rsidP="002829C3">
      <w:pPr>
        <w:spacing w:after="240" w:line="360" w:lineRule="auto"/>
        <w:jc w:val="both"/>
        <w:rPr>
          <w:sz w:val="24"/>
          <w:u w:val="single"/>
        </w:rPr>
      </w:pPr>
      <w:proofErr w:type="spellStart"/>
      <w:r w:rsidRPr="002829C3">
        <w:rPr>
          <w:sz w:val="24"/>
          <w:u w:val="single"/>
        </w:rPr>
        <w:t>Recepção</w:t>
      </w:r>
      <w:proofErr w:type="spellEnd"/>
      <w:r w:rsidRPr="002829C3">
        <w:rPr>
          <w:sz w:val="24"/>
          <w:u w:val="single"/>
        </w:rPr>
        <w:t xml:space="preserve"> dos Bens</w:t>
      </w:r>
    </w:p>
    <w:p w14:paraId="16DC9380" w14:textId="77777777" w:rsidR="004F2C89" w:rsidRPr="00F44D44" w:rsidRDefault="004F2C89" w:rsidP="002829C3">
      <w:pPr>
        <w:spacing w:after="240" w:line="360" w:lineRule="auto"/>
        <w:jc w:val="both"/>
        <w:rPr>
          <w:sz w:val="24"/>
        </w:rPr>
      </w:pPr>
      <w:r w:rsidRPr="00F44D44">
        <w:rPr>
          <w:sz w:val="24"/>
        </w:rPr>
        <w:t xml:space="preserve">A </w:t>
      </w:r>
      <w:proofErr w:type="spellStart"/>
      <w:r w:rsidRPr="00F44D44">
        <w:rPr>
          <w:sz w:val="24"/>
        </w:rPr>
        <w:t>recepção</w:t>
      </w:r>
      <w:proofErr w:type="spellEnd"/>
      <w:r w:rsidRPr="00F44D44">
        <w:rPr>
          <w:sz w:val="24"/>
        </w:rPr>
        <w:t xml:space="preserve"> dos bens deve ser independente do sector de compras e da Tesouraria. Este procedimento visa garantir a desejável separação de funções, obrigando a que haja necessidade de conluio para que se </w:t>
      </w:r>
      <w:proofErr w:type="spellStart"/>
      <w:r w:rsidRPr="00F44D44">
        <w:rPr>
          <w:sz w:val="24"/>
        </w:rPr>
        <w:t>efectuem</w:t>
      </w:r>
      <w:proofErr w:type="spellEnd"/>
      <w:r w:rsidRPr="00F44D44">
        <w:rPr>
          <w:sz w:val="24"/>
        </w:rPr>
        <w:t xml:space="preserve"> desvios por entregas incompletas, falsas devoluções ou pagamentos por entregas não </w:t>
      </w:r>
      <w:proofErr w:type="spellStart"/>
      <w:r w:rsidRPr="00F44D44">
        <w:rPr>
          <w:sz w:val="24"/>
        </w:rPr>
        <w:t>efectivadas</w:t>
      </w:r>
      <w:proofErr w:type="spellEnd"/>
      <w:r w:rsidRPr="00F44D44">
        <w:rPr>
          <w:sz w:val="24"/>
        </w:rPr>
        <w:t>.</w:t>
      </w:r>
    </w:p>
    <w:p w14:paraId="27134FDF" w14:textId="77777777" w:rsidR="004F2C89" w:rsidRPr="002829C3" w:rsidRDefault="004F2C89" w:rsidP="002829C3">
      <w:pPr>
        <w:spacing w:after="240" w:line="360" w:lineRule="auto"/>
        <w:jc w:val="both"/>
        <w:rPr>
          <w:sz w:val="24"/>
          <w:u w:val="single"/>
        </w:rPr>
      </w:pPr>
      <w:r w:rsidRPr="002829C3">
        <w:rPr>
          <w:sz w:val="24"/>
          <w:u w:val="single"/>
        </w:rPr>
        <w:t>Registos</w:t>
      </w:r>
    </w:p>
    <w:p w14:paraId="2AEBE499" w14:textId="77777777" w:rsidR="004F2C89" w:rsidRPr="00F44D44" w:rsidRDefault="004F2C89" w:rsidP="002829C3">
      <w:pPr>
        <w:spacing w:after="240" w:line="360" w:lineRule="auto"/>
        <w:jc w:val="both"/>
        <w:rPr>
          <w:sz w:val="24"/>
        </w:rPr>
      </w:pPr>
      <w:r w:rsidRPr="00F44D44">
        <w:rPr>
          <w:sz w:val="24"/>
        </w:rPr>
        <w:lastRenderedPageBreak/>
        <w:t xml:space="preserve">Deve haver fichas de </w:t>
      </w:r>
      <w:r w:rsidRPr="00F44D44">
        <w:rPr>
          <w:sz w:val="24"/>
          <w:szCs w:val="24"/>
        </w:rPr>
        <w:t>armazém (</w:t>
      </w:r>
      <w:proofErr w:type="spellStart"/>
      <w:r w:rsidRPr="00F44D44">
        <w:rPr>
          <w:sz w:val="24"/>
          <w:szCs w:val="24"/>
        </w:rPr>
        <w:t>Mod</w:t>
      </w:r>
      <w:proofErr w:type="spellEnd"/>
      <w:r w:rsidRPr="00F44D44">
        <w:rPr>
          <w:sz w:val="24"/>
          <w:szCs w:val="24"/>
        </w:rPr>
        <w:t xml:space="preserve">. </w:t>
      </w:r>
      <w:r w:rsidR="00925479" w:rsidRPr="00F44D44">
        <w:rPr>
          <w:sz w:val="24"/>
          <w:szCs w:val="24"/>
        </w:rPr>
        <w:t>UEM</w:t>
      </w:r>
      <w:r w:rsidR="00C52C27" w:rsidRPr="00F44D44">
        <w:rPr>
          <w:sz w:val="24"/>
          <w:szCs w:val="24"/>
        </w:rPr>
        <w:t xml:space="preserve"> - DLA</w:t>
      </w:r>
      <w:r w:rsidR="00925479" w:rsidRPr="00F44D44">
        <w:rPr>
          <w:sz w:val="24"/>
          <w:szCs w:val="24"/>
        </w:rPr>
        <w:t xml:space="preserve"> </w:t>
      </w:r>
      <w:r w:rsidRPr="00F44D44">
        <w:rPr>
          <w:sz w:val="24"/>
          <w:szCs w:val="24"/>
        </w:rPr>
        <w:t>021)</w:t>
      </w:r>
      <w:r w:rsidRPr="00F44D44">
        <w:rPr>
          <w:sz w:val="24"/>
        </w:rPr>
        <w:t xml:space="preserve"> para todos os tipos de bens armazenados, onde sejam registadas as entradas e saídas dos bens, devidamente suportados por documentos de entrada e saída. Este procedimento permite fornecer informação para o controlo das compras e facilita a </w:t>
      </w:r>
      <w:proofErr w:type="spellStart"/>
      <w:r w:rsidRPr="00F44D44">
        <w:rPr>
          <w:sz w:val="24"/>
        </w:rPr>
        <w:t>detecção</w:t>
      </w:r>
      <w:proofErr w:type="spellEnd"/>
      <w:r w:rsidRPr="00F44D44">
        <w:rPr>
          <w:sz w:val="24"/>
        </w:rPr>
        <w:t xml:space="preserve"> de desvios pela comparação dos seus registos com as contagens físicas.</w:t>
      </w:r>
    </w:p>
    <w:p w14:paraId="36AD791B" w14:textId="77777777" w:rsidR="004F2C89" w:rsidRPr="002829C3" w:rsidRDefault="004F2C89" w:rsidP="002829C3">
      <w:pPr>
        <w:spacing w:after="240" w:line="360" w:lineRule="auto"/>
        <w:jc w:val="both"/>
        <w:rPr>
          <w:sz w:val="24"/>
          <w:u w:val="single"/>
        </w:rPr>
      </w:pPr>
      <w:r w:rsidRPr="002829C3">
        <w:rPr>
          <w:sz w:val="24"/>
          <w:u w:val="single"/>
        </w:rPr>
        <w:t>Documentos de Suporte</w:t>
      </w:r>
    </w:p>
    <w:p w14:paraId="380BCB23" w14:textId="77777777" w:rsidR="004F2C89" w:rsidRPr="00F44D44" w:rsidRDefault="004F2C89" w:rsidP="002829C3">
      <w:pPr>
        <w:spacing w:after="240" w:line="360" w:lineRule="auto"/>
        <w:jc w:val="both"/>
        <w:rPr>
          <w:sz w:val="24"/>
        </w:rPr>
      </w:pPr>
      <w:r w:rsidRPr="00F44D44">
        <w:rPr>
          <w:sz w:val="24"/>
        </w:rPr>
        <w:t xml:space="preserve">Para permitir a quitação da responsabilidade do sector de compras e do responsável do armazém, os documentos que suportam as entradas e saída de bens em armazém devem evidenciar claramente a conferência e confirmação de </w:t>
      </w:r>
      <w:proofErr w:type="spellStart"/>
      <w:r w:rsidRPr="00F44D44">
        <w:rPr>
          <w:sz w:val="24"/>
        </w:rPr>
        <w:t>recepção</w:t>
      </w:r>
      <w:proofErr w:type="spellEnd"/>
      <w:r w:rsidRPr="00F44D44">
        <w:rPr>
          <w:sz w:val="24"/>
        </w:rPr>
        <w:t xml:space="preserve"> por parte do responsável do armazém, conforme </w:t>
      </w:r>
      <w:r w:rsidR="00CA5C71" w:rsidRPr="00F44D44">
        <w:rPr>
          <w:sz w:val="24"/>
        </w:rPr>
        <w:t>Guia</w:t>
      </w:r>
      <w:r w:rsidRPr="00F44D44">
        <w:rPr>
          <w:sz w:val="24"/>
        </w:rPr>
        <w:t xml:space="preserve"> de </w:t>
      </w:r>
      <w:proofErr w:type="spellStart"/>
      <w:r w:rsidRPr="00F44D44">
        <w:rPr>
          <w:sz w:val="24"/>
        </w:rPr>
        <w:t>Recepção</w:t>
      </w:r>
      <w:proofErr w:type="spellEnd"/>
      <w:r w:rsidRPr="00F44D44">
        <w:rPr>
          <w:sz w:val="24"/>
        </w:rPr>
        <w:t xml:space="preserve"> em Armazém </w:t>
      </w:r>
      <w:r w:rsidRPr="00F44D44">
        <w:rPr>
          <w:sz w:val="24"/>
          <w:szCs w:val="24"/>
        </w:rPr>
        <w:t>(</w:t>
      </w:r>
      <w:proofErr w:type="spellStart"/>
      <w:r w:rsidRPr="00F44D44">
        <w:rPr>
          <w:sz w:val="24"/>
          <w:szCs w:val="24"/>
        </w:rPr>
        <w:t>Mod</w:t>
      </w:r>
      <w:proofErr w:type="spellEnd"/>
      <w:r w:rsidRPr="00F44D44">
        <w:rPr>
          <w:sz w:val="24"/>
          <w:szCs w:val="24"/>
        </w:rPr>
        <w:t xml:space="preserve">. </w:t>
      </w:r>
      <w:r w:rsidR="00C52C27" w:rsidRPr="00F44D44">
        <w:rPr>
          <w:sz w:val="24"/>
          <w:szCs w:val="24"/>
        </w:rPr>
        <w:t xml:space="preserve">UEM- DLA </w:t>
      </w:r>
      <w:r w:rsidRPr="00F44D44">
        <w:rPr>
          <w:sz w:val="24"/>
          <w:szCs w:val="24"/>
        </w:rPr>
        <w:t>019),</w:t>
      </w:r>
      <w:r w:rsidRPr="00F44D44">
        <w:rPr>
          <w:sz w:val="24"/>
        </w:rPr>
        <w:t xml:space="preserve"> assim como a aplicação devidamente autorizada dada aos bens.</w:t>
      </w:r>
    </w:p>
    <w:p w14:paraId="377CDEBF" w14:textId="77777777" w:rsidR="004F2C89" w:rsidRPr="002829C3" w:rsidRDefault="004F2C89" w:rsidP="002829C3">
      <w:pPr>
        <w:spacing w:after="240" w:line="360" w:lineRule="auto"/>
        <w:jc w:val="both"/>
        <w:rPr>
          <w:sz w:val="24"/>
          <w:u w:val="single"/>
        </w:rPr>
      </w:pPr>
      <w:r w:rsidRPr="002829C3">
        <w:rPr>
          <w:sz w:val="24"/>
          <w:u w:val="single"/>
        </w:rPr>
        <w:t>Inventário</w:t>
      </w:r>
    </w:p>
    <w:p w14:paraId="4C7A27D8" w14:textId="77777777" w:rsidR="00D42F83" w:rsidRPr="00F44D44" w:rsidRDefault="004F2C89" w:rsidP="002829C3">
      <w:pPr>
        <w:spacing w:after="240" w:line="360" w:lineRule="auto"/>
        <w:jc w:val="both"/>
        <w:rPr>
          <w:sz w:val="24"/>
          <w:szCs w:val="24"/>
        </w:rPr>
      </w:pPr>
      <w:bookmarkStart w:id="36" w:name="_Toc479526888"/>
      <w:r w:rsidRPr="00F44D44">
        <w:rPr>
          <w:sz w:val="24"/>
        </w:rPr>
        <w:t xml:space="preserve">A necessidade de confirmar ou corrigir os registos de existências implica a contagem física dos </w:t>
      </w:r>
      <w:r w:rsidRPr="00F44D44">
        <w:rPr>
          <w:i/>
          <w:sz w:val="24"/>
        </w:rPr>
        <w:t>stocks</w:t>
      </w:r>
      <w:r w:rsidR="00C52C27" w:rsidRPr="00F44D44">
        <w:rPr>
          <w:sz w:val="24"/>
        </w:rPr>
        <w:t xml:space="preserve"> à guarda da DLA</w:t>
      </w:r>
      <w:r w:rsidRPr="00F44D44">
        <w:rPr>
          <w:sz w:val="24"/>
        </w:rPr>
        <w:t>.</w:t>
      </w:r>
      <w:bookmarkEnd w:id="36"/>
      <w:r w:rsidR="00C52C27" w:rsidRPr="00F44D44">
        <w:rPr>
          <w:sz w:val="24"/>
        </w:rPr>
        <w:t xml:space="preserve"> Estas</w:t>
      </w:r>
      <w:r w:rsidRPr="00F44D44">
        <w:t xml:space="preserve"> </w:t>
      </w:r>
      <w:r w:rsidRPr="00F44D44">
        <w:rPr>
          <w:sz w:val="24"/>
          <w:szCs w:val="24"/>
        </w:rPr>
        <w:t xml:space="preserve">contagens </w:t>
      </w:r>
      <w:r w:rsidR="00C52C27" w:rsidRPr="00F44D44">
        <w:rPr>
          <w:sz w:val="24"/>
          <w:szCs w:val="24"/>
        </w:rPr>
        <w:t xml:space="preserve">são realizadas </w:t>
      </w:r>
      <w:r w:rsidR="00574205" w:rsidRPr="00F44D44">
        <w:rPr>
          <w:sz w:val="24"/>
          <w:szCs w:val="24"/>
        </w:rPr>
        <w:t>à pedido</w:t>
      </w:r>
      <w:r w:rsidR="00D42F83" w:rsidRPr="00F44D44">
        <w:rPr>
          <w:sz w:val="24"/>
          <w:szCs w:val="24"/>
        </w:rPr>
        <w:t xml:space="preserve"> do </w:t>
      </w:r>
      <w:proofErr w:type="spellStart"/>
      <w:r w:rsidR="00D42F83" w:rsidRPr="00F44D44">
        <w:rPr>
          <w:sz w:val="24"/>
          <w:szCs w:val="24"/>
        </w:rPr>
        <w:t>Director</w:t>
      </w:r>
      <w:proofErr w:type="spellEnd"/>
      <w:r w:rsidR="00D42F83" w:rsidRPr="00F44D44">
        <w:rPr>
          <w:sz w:val="24"/>
          <w:szCs w:val="24"/>
        </w:rPr>
        <w:t xml:space="preserve"> da DLA ou por iniciativa da </w:t>
      </w:r>
      <w:proofErr w:type="spellStart"/>
      <w:r w:rsidR="00D42F83" w:rsidRPr="00F44D44">
        <w:rPr>
          <w:sz w:val="24"/>
          <w:szCs w:val="24"/>
        </w:rPr>
        <w:t>Direcção</w:t>
      </w:r>
      <w:proofErr w:type="spellEnd"/>
      <w:r w:rsidR="00D42F83" w:rsidRPr="00F44D44">
        <w:rPr>
          <w:sz w:val="24"/>
          <w:szCs w:val="24"/>
        </w:rPr>
        <w:t xml:space="preserve"> de Finanças. </w:t>
      </w:r>
    </w:p>
    <w:p w14:paraId="055756E0" w14:textId="77777777" w:rsidR="004F2C89" w:rsidRPr="00F44D44" w:rsidRDefault="004F2C89" w:rsidP="002829C3">
      <w:pPr>
        <w:spacing w:after="240" w:line="360" w:lineRule="auto"/>
        <w:jc w:val="both"/>
        <w:rPr>
          <w:sz w:val="24"/>
          <w:szCs w:val="24"/>
        </w:rPr>
      </w:pPr>
      <w:r w:rsidRPr="00F44D44">
        <w:rPr>
          <w:sz w:val="24"/>
          <w:szCs w:val="24"/>
        </w:rPr>
        <w:t xml:space="preserve">O </w:t>
      </w:r>
      <w:proofErr w:type="spellStart"/>
      <w:r w:rsidRPr="00F44D44">
        <w:rPr>
          <w:sz w:val="24"/>
          <w:szCs w:val="24"/>
        </w:rPr>
        <w:t>objectivo</w:t>
      </w:r>
      <w:proofErr w:type="spellEnd"/>
      <w:r w:rsidRPr="00F44D44">
        <w:rPr>
          <w:sz w:val="24"/>
          <w:szCs w:val="24"/>
        </w:rPr>
        <w:t xml:space="preserve"> das contagens é de garantir que as quantidades reais sejam iguais às quantidades teóricas, e assegurar a sua </w:t>
      </w:r>
      <w:proofErr w:type="spellStart"/>
      <w:r w:rsidRPr="00F44D44">
        <w:rPr>
          <w:sz w:val="24"/>
          <w:szCs w:val="24"/>
        </w:rPr>
        <w:t>correcta</w:t>
      </w:r>
      <w:proofErr w:type="spellEnd"/>
      <w:r w:rsidRPr="00F44D44">
        <w:rPr>
          <w:sz w:val="24"/>
          <w:szCs w:val="24"/>
        </w:rPr>
        <w:t xml:space="preserve"> localização física em armazém</w:t>
      </w:r>
      <w:r w:rsidRPr="00F44D44">
        <w:t>.</w:t>
      </w:r>
    </w:p>
    <w:p w14:paraId="02AC74D8" w14:textId="77777777" w:rsidR="004F2C89" w:rsidRPr="00F44D44" w:rsidRDefault="004F2C89" w:rsidP="002829C3">
      <w:pPr>
        <w:pStyle w:val="Heading1"/>
        <w:spacing w:line="360" w:lineRule="auto"/>
        <w:rPr>
          <w:b w:val="0"/>
          <w:bCs/>
          <w:sz w:val="24"/>
          <w:szCs w:val="24"/>
          <w:u w:val="none"/>
        </w:rPr>
      </w:pPr>
      <w:r w:rsidRPr="00F44D44">
        <w:rPr>
          <w:b w:val="0"/>
          <w:bCs/>
          <w:sz w:val="24"/>
          <w:szCs w:val="24"/>
          <w:u w:val="none"/>
        </w:rPr>
        <w:t xml:space="preserve">Com razoável antecedência em relação à "data </w:t>
      </w:r>
      <w:proofErr w:type="spellStart"/>
      <w:r w:rsidRPr="00F44D44">
        <w:rPr>
          <w:b w:val="0"/>
          <w:bCs/>
          <w:sz w:val="24"/>
          <w:szCs w:val="24"/>
          <w:u w:val="none"/>
        </w:rPr>
        <w:t>efectiva</w:t>
      </w:r>
      <w:proofErr w:type="spellEnd"/>
      <w:r w:rsidRPr="00F44D44">
        <w:rPr>
          <w:b w:val="0"/>
          <w:bCs/>
          <w:sz w:val="24"/>
          <w:szCs w:val="24"/>
          <w:u w:val="none"/>
        </w:rPr>
        <w:t xml:space="preserve">" da realização do inventário físico das existências, deverão ser </w:t>
      </w:r>
      <w:proofErr w:type="spellStart"/>
      <w:r w:rsidRPr="00F44D44">
        <w:rPr>
          <w:b w:val="0"/>
          <w:bCs/>
          <w:sz w:val="24"/>
          <w:szCs w:val="24"/>
          <w:u w:val="none"/>
        </w:rPr>
        <w:t>efectuados</w:t>
      </w:r>
      <w:proofErr w:type="spellEnd"/>
      <w:r w:rsidRPr="00F44D44">
        <w:rPr>
          <w:b w:val="0"/>
          <w:bCs/>
          <w:sz w:val="24"/>
          <w:szCs w:val="24"/>
          <w:u w:val="none"/>
        </w:rPr>
        <w:t xml:space="preserve"> os seguintes trabalhos preparatórios em todos os armazéns e instalações onde se encontrem existências:</w:t>
      </w:r>
    </w:p>
    <w:p w14:paraId="2D0B2F0D" w14:textId="77777777" w:rsidR="004F2C89" w:rsidRPr="00F44D44" w:rsidRDefault="004F2C89" w:rsidP="00CF220A">
      <w:pPr>
        <w:numPr>
          <w:ilvl w:val="0"/>
          <w:numId w:val="40"/>
        </w:numPr>
        <w:tabs>
          <w:tab w:val="clear" w:pos="624"/>
          <w:tab w:val="num" w:pos="1248"/>
          <w:tab w:val="num" w:pos="1800"/>
          <w:tab w:val="left" w:pos="8647"/>
        </w:tabs>
        <w:spacing w:line="360" w:lineRule="auto"/>
        <w:ind w:left="1248" w:right="-186"/>
        <w:jc w:val="both"/>
        <w:rPr>
          <w:sz w:val="24"/>
        </w:rPr>
      </w:pPr>
      <w:r w:rsidRPr="00F44D44">
        <w:rPr>
          <w:sz w:val="24"/>
        </w:rPr>
        <w:t>Trabalhos de arrumação / identificação;</w:t>
      </w:r>
    </w:p>
    <w:p w14:paraId="2118E27D" w14:textId="77777777" w:rsidR="004F2C89" w:rsidRPr="00F44D44" w:rsidRDefault="004F2C89" w:rsidP="00CF220A">
      <w:pPr>
        <w:numPr>
          <w:ilvl w:val="0"/>
          <w:numId w:val="40"/>
        </w:numPr>
        <w:tabs>
          <w:tab w:val="clear" w:pos="624"/>
          <w:tab w:val="num" w:pos="1248"/>
          <w:tab w:val="num" w:pos="1800"/>
          <w:tab w:val="left" w:pos="8647"/>
        </w:tabs>
        <w:spacing w:line="360" w:lineRule="auto"/>
        <w:ind w:left="1248" w:right="-186"/>
        <w:jc w:val="both"/>
        <w:rPr>
          <w:sz w:val="24"/>
        </w:rPr>
      </w:pPr>
      <w:r w:rsidRPr="00F44D44">
        <w:rPr>
          <w:sz w:val="24"/>
        </w:rPr>
        <w:t>Preparação de listas de contagem;</w:t>
      </w:r>
    </w:p>
    <w:p w14:paraId="52B59AF1" w14:textId="77777777" w:rsidR="004F2C89" w:rsidRPr="00F44D44" w:rsidRDefault="004F2C89" w:rsidP="00CF220A">
      <w:pPr>
        <w:numPr>
          <w:ilvl w:val="0"/>
          <w:numId w:val="40"/>
        </w:numPr>
        <w:tabs>
          <w:tab w:val="clear" w:pos="624"/>
          <w:tab w:val="num" w:pos="1248"/>
          <w:tab w:val="num" w:pos="1800"/>
          <w:tab w:val="left" w:pos="8647"/>
        </w:tabs>
        <w:spacing w:after="240" w:line="360" w:lineRule="auto"/>
        <w:ind w:left="1248" w:right="-186"/>
        <w:jc w:val="both"/>
        <w:rPr>
          <w:sz w:val="24"/>
        </w:rPr>
      </w:pPr>
      <w:r w:rsidRPr="00F44D44">
        <w:rPr>
          <w:sz w:val="24"/>
        </w:rPr>
        <w:t xml:space="preserve">Nomeação de equipas </w:t>
      </w:r>
      <w:r w:rsidR="00574205" w:rsidRPr="00F44D44">
        <w:rPr>
          <w:sz w:val="24"/>
        </w:rPr>
        <w:t>que procederão ao invent</w:t>
      </w:r>
      <w:r w:rsidR="00CE72B0" w:rsidRPr="00F44D44">
        <w:rPr>
          <w:sz w:val="24"/>
        </w:rPr>
        <w:t>á</w:t>
      </w:r>
      <w:r w:rsidR="00574205" w:rsidRPr="00F44D44">
        <w:rPr>
          <w:sz w:val="24"/>
        </w:rPr>
        <w:t>rio físico.</w:t>
      </w:r>
      <w:r w:rsidR="00CE72B0" w:rsidRPr="00F44D44">
        <w:rPr>
          <w:sz w:val="24"/>
        </w:rPr>
        <w:t xml:space="preserve"> </w:t>
      </w:r>
    </w:p>
    <w:p w14:paraId="1C05FEF9" w14:textId="77777777" w:rsidR="004F2C89" w:rsidRPr="00F44D44" w:rsidRDefault="004F2C89" w:rsidP="002829C3">
      <w:pPr>
        <w:spacing w:after="240" w:line="360" w:lineRule="auto"/>
        <w:jc w:val="both"/>
        <w:rPr>
          <w:sz w:val="24"/>
        </w:rPr>
      </w:pPr>
      <w:r w:rsidRPr="00F44D44">
        <w:rPr>
          <w:sz w:val="24"/>
        </w:rPr>
        <w:t xml:space="preserve">Os registos das fichas de armazém devem ser conferidos periodicamente (mais do que uma vez por ano, mas pelo menos uma vez no final do ano), através de contagens físicas, por pessoas estranhas ao armazém. Este procedimento permite um controlo independente e </w:t>
      </w:r>
      <w:proofErr w:type="spellStart"/>
      <w:r w:rsidRPr="00F44D44">
        <w:rPr>
          <w:sz w:val="24"/>
        </w:rPr>
        <w:t>actua</w:t>
      </w:r>
      <w:proofErr w:type="spellEnd"/>
      <w:r w:rsidRPr="00F44D44">
        <w:rPr>
          <w:sz w:val="24"/>
        </w:rPr>
        <w:t xml:space="preserve"> como elemento dissuasivo de desvios, devido à </w:t>
      </w:r>
      <w:proofErr w:type="spellStart"/>
      <w:r w:rsidRPr="00F44D44">
        <w:rPr>
          <w:sz w:val="24"/>
        </w:rPr>
        <w:t>acção</w:t>
      </w:r>
      <w:proofErr w:type="spellEnd"/>
      <w:r w:rsidRPr="00F44D44">
        <w:rPr>
          <w:sz w:val="24"/>
        </w:rPr>
        <w:t xml:space="preserve"> surpresa.</w:t>
      </w:r>
    </w:p>
    <w:p w14:paraId="2D134DC1" w14:textId="77777777" w:rsidR="004F2C89" w:rsidRPr="00F44D44" w:rsidRDefault="004F2C89" w:rsidP="002829C3">
      <w:pPr>
        <w:spacing w:after="240" w:line="360" w:lineRule="auto"/>
        <w:jc w:val="both"/>
        <w:rPr>
          <w:sz w:val="24"/>
        </w:rPr>
      </w:pPr>
      <w:r w:rsidRPr="00F44D44">
        <w:rPr>
          <w:sz w:val="24"/>
        </w:rPr>
        <w:lastRenderedPageBreak/>
        <w:t>Quaisquer diferenças identificadas deverão ser investigadas, na altura e imputadas as devidas responsabilidades. Isto é útil como dissuasivo de irregularidades.</w:t>
      </w:r>
    </w:p>
    <w:p w14:paraId="589AC0E6" w14:textId="77777777" w:rsidR="004F2C89" w:rsidRPr="00F44D44" w:rsidRDefault="004F2C89" w:rsidP="002829C3">
      <w:pPr>
        <w:spacing w:after="240" w:line="360" w:lineRule="auto"/>
        <w:jc w:val="both"/>
        <w:rPr>
          <w:sz w:val="24"/>
        </w:rPr>
      </w:pPr>
      <w:r w:rsidRPr="00F44D44">
        <w:rPr>
          <w:sz w:val="24"/>
        </w:rPr>
        <w:t>Os ajustamentos às fichas de armazém deverão ser superiormente autorizados. Isto impede que faltas nas existências sejam encobertas. Por outro lado, chama a atenção dos gestores para as diferenças encontradas.</w:t>
      </w:r>
    </w:p>
    <w:p w14:paraId="43E724F3" w14:textId="77777777" w:rsidR="004F2C89" w:rsidRPr="00F44D44" w:rsidRDefault="004F2C89" w:rsidP="004F2C89"/>
    <w:p w14:paraId="15815F9D" w14:textId="77777777" w:rsidR="004F2C89" w:rsidRPr="00F44D44" w:rsidRDefault="004F2C89" w:rsidP="004F2C89">
      <w:pPr>
        <w:spacing w:line="360" w:lineRule="auto"/>
        <w:jc w:val="both"/>
        <w:rPr>
          <w:sz w:val="24"/>
        </w:rPr>
        <w:sectPr w:rsidR="004F2C89" w:rsidRPr="00F44D44" w:rsidSect="00E30A1E">
          <w:pgSz w:w="11907" w:h="16840" w:code="9"/>
          <w:pgMar w:top="1440" w:right="1797" w:bottom="1440" w:left="1797" w:header="720" w:footer="720" w:gutter="0"/>
          <w:cols w:space="720"/>
        </w:sectPr>
      </w:pPr>
    </w:p>
    <w:tbl>
      <w:tblPr>
        <w:tblpPr w:leftFromText="141" w:rightFromText="141" w:horzAnchor="margin" w:tblpY="-990"/>
        <w:tblW w:w="85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500"/>
      </w:tblGrid>
      <w:tr w:rsidR="00F44D44" w:rsidRPr="00F44D44" w14:paraId="2114B877" w14:textId="77777777" w:rsidTr="00485931">
        <w:trPr>
          <w:cantSplit/>
        </w:trPr>
        <w:tc>
          <w:tcPr>
            <w:tcW w:w="8500" w:type="dxa"/>
            <w:shd w:val="pct20" w:color="auto" w:fill="FFFFFF"/>
          </w:tcPr>
          <w:p w14:paraId="1F3DBBA4" w14:textId="77777777" w:rsidR="004F2C89" w:rsidRPr="00F44D44" w:rsidRDefault="004F2C89" w:rsidP="00485931">
            <w:pPr>
              <w:pStyle w:val="Heading4"/>
              <w:rPr>
                <w:rFonts w:ascii="Times New Roman" w:hAnsi="Times New Roman"/>
              </w:rPr>
            </w:pPr>
          </w:p>
          <w:p w14:paraId="1E543F7F" w14:textId="77777777" w:rsidR="004F2C89" w:rsidRPr="00F44D44" w:rsidRDefault="004F2C89" w:rsidP="00485931">
            <w:pPr>
              <w:pStyle w:val="Heading4"/>
              <w:rPr>
                <w:rFonts w:ascii="Times New Roman" w:hAnsi="Times New Roman"/>
              </w:rPr>
            </w:pPr>
            <w:r w:rsidRPr="00F44D44">
              <w:rPr>
                <w:rFonts w:ascii="Times New Roman" w:hAnsi="Times New Roman"/>
              </w:rPr>
              <w:t>UEM – Universidade Eduardo Mondlane</w:t>
            </w:r>
          </w:p>
        </w:tc>
      </w:tr>
      <w:tr w:rsidR="00F44D44" w:rsidRPr="00F44D44" w14:paraId="0D26B36D" w14:textId="77777777" w:rsidTr="00485931">
        <w:trPr>
          <w:cantSplit/>
        </w:trPr>
        <w:tc>
          <w:tcPr>
            <w:tcW w:w="8500" w:type="dxa"/>
            <w:tcBorders>
              <w:bottom w:val="nil"/>
            </w:tcBorders>
            <w:shd w:val="pct20" w:color="auto" w:fill="FFFFFF"/>
          </w:tcPr>
          <w:p w14:paraId="32F57217" w14:textId="77777777" w:rsidR="004F2C89" w:rsidRPr="00F44D44" w:rsidRDefault="00CE72B0" w:rsidP="00485931">
            <w:pPr>
              <w:pStyle w:val="Heading4"/>
              <w:rPr>
                <w:rFonts w:ascii="Times New Roman" w:hAnsi="Times New Roman"/>
              </w:rPr>
            </w:pPr>
            <w:r w:rsidRPr="00F44D44">
              <w:rPr>
                <w:rFonts w:ascii="Times New Roman" w:hAnsi="Times New Roman"/>
              </w:rPr>
              <w:t xml:space="preserve">Direção de Logística e Aprovisionamento </w:t>
            </w:r>
            <w:r w:rsidR="00295B6B" w:rsidRPr="00F44D44">
              <w:rPr>
                <w:rFonts w:ascii="Times New Roman" w:hAnsi="Times New Roman"/>
              </w:rPr>
              <w:t>–</w:t>
            </w:r>
            <w:r w:rsidRPr="00F44D44">
              <w:rPr>
                <w:rFonts w:ascii="Times New Roman" w:hAnsi="Times New Roman"/>
              </w:rPr>
              <w:t xml:space="preserve"> UEM</w:t>
            </w:r>
          </w:p>
        </w:tc>
      </w:tr>
      <w:tr w:rsidR="00F44D44" w:rsidRPr="00F44D44" w14:paraId="36DD362E" w14:textId="77777777" w:rsidTr="00485931">
        <w:trPr>
          <w:cantSplit/>
        </w:trPr>
        <w:tc>
          <w:tcPr>
            <w:tcW w:w="8500" w:type="dxa"/>
            <w:tcBorders>
              <w:bottom w:val="nil"/>
            </w:tcBorders>
            <w:shd w:val="pct15" w:color="auto" w:fill="FFFFFF"/>
          </w:tcPr>
          <w:p w14:paraId="20BE12A0" w14:textId="77777777" w:rsidR="004F2C89" w:rsidRPr="00F44D44" w:rsidRDefault="00485931" w:rsidP="00485931">
            <w:pPr>
              <w:pStyle w:val="Heading4"/>
              <w:rPr>
                <w:rFonts w:ascii="Times New Roman" w:hAnsi="Times New Roman"/>
              </w:rPr>
            </w:pPr>
            <w:r w:rsidRPr="00F44D44">
              <w:rPr>
                <w:rFonts w:ascii="Times New Roman" w:hAnsi="Times New Roman"/>
              </w:rPr>
              <w:t xml:space="preserve">Manual </w:t>
            </w:r>
            <w:r w:rsidR="00E760C6" w:rsidRPr="00F44D44">
              <w:rPr>
                <w:rFonts w:ascii="Times New Roman" w:hAnsi="Times New Roman"/>
              </w:rPr>
              <w:t xml:space="preserve">de Procedimentos Administrativos e Financeiros </w:t>
            </w:r>
          </w:p>
        </w:tc>
      </w:tr>
      <w:tr w:rsidR="00F44D44" w:rsidRPr="00F44D44" w14:paraId="0A3E0ADE" w14:textId="77777777" w:rsidTr="00485931">
        <w:trPr>
          <w:cantSplit/>
        </w:trPr>
        <w:tc>
          <w:tcPr>
            <w:tcW w:w="8500" w:type="dxa"/>
            <w:tcBorders>
              <w:bottom w:val="single" w:sz="4" w:space="0" w:color="auto"/>
            </w:tcBorders>
            <w:shd w:val="clear" w:color="auto" w:fill="FFFFFF"/>
          </w:tcPr>
          <w:p w14:paraId="5F744313" w14:textId="77777777" w:rsidR="004F2C89" w:rsidRPr="00F44D44" w:rsidRDefault="004F2C89" w:rsidP="00485931">
            <w:pPr>
              <w:pStyle w:val="Heading4"/>
              <w:rPr>
                <w:rFonts w:ascii="Times New Roman" w:hAnsi="Times New Roman"/>
              </w:rPr>
            </w:pPr>
            <w:r w:rsidRPr="00F44D44">
              <w:rPr>
                <w:rFonts w:ascii="Times New Roman" w:hAnsi="Times New Roman"/>
              </w:rPr>
              <w:t>4.5. Património</w:t>
            </w:r>
          </w:p>
        </w:tc>
      </w:tr>
    </w:tbl>
    <w:p w14:paraId="0933ADC2" w14:textId="77777777" w:rsidR="004F2C89" w:rsidRPr="00F44D44" w:rsidRDefault="004F2C89">
      <w:pPr>
        <w:pStyle w:val="Heading1"/>
        <w:rPr>
          <w:sz w:val="24"/>
          <w:u w:val="none"/>
        </w:rPr>
      </w:pPr>
    </w:p>
    <w:p w14:paraId="1E9DAD6A" w14:textId="77777777" w:rsidR="004F2C89" w:rsidRPr="00F44D44" w:rsidRDefault="004F2C89"/>
    <w:p w14:paraId="22128F5B" w14:textId="77777777" w:rsidR="004F2C89" w:rsidRPr="00F44D44" w:rsidRDefault="004F2C89" w:rsidP="004F2C89"/>
    <w:p w14:paraId="3D12535A" w14:textId="77777777" w:rsidR="004F2C89" w:rsidRPr="00F44D44" w:rsidRDefault="004F2C89" w:rsidP="004F2C89"/>
    <w:p w14:paraId="03146D81" w14:textId="77777777" w:rsidR="004F2C89" w:rsidRPr="00F44D44" w:rsidRDefault="004F2C89" w:rsidP="004F2C89">
      <w:pPr>
        <w:jc w:val="right"/>
        <w:rPr>
          <w:b/>
          <w:i/>
          <w:sz w:val="24"/>
        </w:rPr>
      </w:pPr>
      <w:r w:rsidRPr="00F44D44">
        <w:rPr>
          <w:b/>
          <w:i/>
          <w:sz w:val="24"/>
        </w:rPr>
        <w:t>Páginas</w:t>
      </w:r>
    </w:p>
    <w:p w14:paraId="41B99E1E" w14:textId="77777777" w:rsidR="004F2C89" w:rsidRPr="00F44D44" w:rsidRDefault="004F2C89" w:rsidP="004F2C89">
      <w:pPr>
        <w:jc w:val="right"/>
        <w:rPr>
          <w:b/>
          <w:i/>
          <w:sz w:val="24"/>
        </w:rPr>
      </w:pPr>
    </w:p>
    <w:p w14:paraId="08F3BDD8" w14:textId="77777777" w:rsidR="004F2C89" w:rsidRPr="00F44D44" w:rsidRDefault="004F2C89" w:rsidP="004F2C89">
      <w:pPr>
        <w:spacing w:line="360" w:lineRule="auto"/>
        <w:jc w:val="both"/>
        <w:rPr>
          <w:b/>
          <w:i/>
          <w:sz w:val="24"/>
        </w:rPr>
      </w:pPr>
      <w:r w:rsidRPr="00F44D44">
        <w:rPr>
          <w:b/>
          <w:i/>
          <w:sz w:val="24"/>
        </w:rPr>
        <w:t>4.5.1. Introdução</w:t>
      </w:r>
      <w:r w:rsidRPr="00F44D44">
        <w:rPr>
          <w:b/>
          <w:i/>
          <w:sz w:val="24"/>
        </w:rPr>
        <w:tab/>
      </w:r>
      <w:r w:rsidRPr="00F44D44">
        <w:rPr>
          <w:b/>
          <w:i/>
          <w:sz w:val="24"/>
        </w:rPr>
        <w:tab/>
      </w:r>
      <w:r w:rsidRPr="00F44D44">
        <w:rPr>
          <w:b/>
          <w:i/>
          <w:sz w:val="24"/>
        </w:rPr>
        <w:tab/>
      </w:r>
      <w:r w:rsidRPr="00F44D44">
        <w:rPr>
          <w:b/>
          <w:i/>
          <w:sz w:val="24"/>
        </w:rPr>
        <w:tab/>
      </w:r>
      <w:r w:rsidRPr="00F44D44">
        <w:rPr>
          <w:b/>
          <w:i/>
          <w:sz w:val="24"/>
        </w:rPr>
        <w:tab/>
      </w:r>
      <w:r w:rsidRPr="00F44D44">
        <w:rPr>
          <w:b/>
          <w:i/>
          <w:sz w:val="24"/>
        </w:rPr>
        <w:tab/>
      </w:r>
      <w:r w:rsidRPr="00F44D44">
        <w:rPr>
          <w:b/>
          <w:i/>
          <w:sz w:val="24"/>
        </w:rPr>
        <w:tab/>
      </w:r>
      <w:r w:rsidRPr="00F44D44">
        <w:rPr>
          <w:b/>
          <w:i/>
          <w:sz w:val="24"/>
        </w:rPr>
        <w:tab/>
      </w:r>
      <w:r w:rsidRPr="00F44D44">
        <w:rPr>
          <w:b/>
          <w:i/>
          <w:sz w:val="24"/>
        </w:rPr>
        <w:tab/>
      </w:r>
      <w:r w:rsidR="00FE0659" w:rsidRPr="00F44D44">
        <w:rPr>
          <w:b/>
          <w:i/>
          <w:sz w:val="24"/>
        </w:rPr>
        <w:t>45</w:t>
      </w:r>
    </w:p>
    <w:p w14:paraId="09C6C2E4"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4.5.2. Compras</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FE0659" w:rsidRPr="00F44D44">
        <w:rPr>
          <w:rFonts w:ascii="Times New Roman" w:hAnsi="Times New Roman"/>
        </w:rPr>
        <w:t>45</w:t>
      </w:r>
    </w:p>
    <w:p w14:paraId="292F59E1"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4.5.3. Registo</w:t>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FE0659" w:rsidRPr="00F44D44">
        <w:rPr>
          <w:rFonts w:ascii="Times New Roman" w:hAnsi="Times New Roman"/>
        </w:rPr>
        <w:t>45</w:t>
      </w:r>
    </w:p>
    <w:p w14:paraId="1897D74B"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4.5.4. Transferência</w:t>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FE0659" w:rsidRPr="00F44D44">
        <w:rPr>
          <w:rFonts w:ascii="Times New Roman" w:hAnsi="Times New Roman"/>
        </w:rPr>
        <w:t>46</w:t>
      </w:r>
      <w:r w:rsidRPr="00F44D44">
        <w:rPr>
          <w:rFonts w:ascii="Times New Roman" w:hAnsi="Times New Roman"/>
        </w:rPr>
        <w:t xml:space="preserve"> </w:t>
      </w:r>
    </w:p>
    <w:p w14:paraId="142B27D3"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4.5.5. Inventário</w:t>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Pr="00F44D44">
        <w:rPr>
          <w:rFonts w:ascii="Times New Roman" w:hAnsi="Times New Roman"/>
        </w:rPr>
        <w:tab/>
      </w:r>
      <w:r w:rsidR="00FE0659" w:rsidRPr="00F44D44">
        <w:rPr>
          <w:rFonts w:ascii="Times New Roman" w:hAnsi="Times New Roman"/>
        </w:rPr>
        <w:t>46</w:t>
      </w:r>
    </w:p>
    <w:p w14:paraId="56A37961"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4.5.6. Abates</w:t>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514EB5" w:rsidRPr="00F44D44">
        <w:rPr>
          <w:rFonts w:ascii="Times New Roman" w:hAnsi="Times New Roman"/>
        </w:rPr>
        <w:t>47</w:t>
      </w:r>
    </w:p>
    <w:p w14:paraId="58747320"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4.5.7. Vendas</w:t>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514EB5" w:rsidRPr="00F44D44">
        <w:rPr>
          <w:rFonts w:ascii="Times New Roman" w:hAnsi="Times New Roman"/>
        </w:rPr>
        <w:t>47</w:t>
      </w:r>
    </w:p>
    <w:p w14:paraId="06717A41" w14:textId="77777777" w:rsidR="004F2C89" w:rsidRPr="00F44D44" w:rsidRDefault="004F2C89" w:rsidP="004F2C89">
      <w:pPr>
        <w:pStyle w:val="Heading2"/>
        <w:spacing w:line="480" w:lineRule="auto"/>
        <w:rPr>
          <w:rFonts w:ascii="Times New Roman" w:hAnsi="Times New Roman"/>
        </w:rPr>
      </w:pPr>
      <w:r w:rsidRPr="00F44D44">
        <w:rPr>
          <w:rFonts w:ascii="Times New Roman" w:hAnsi="Times New Roman"/>
        </w:rPr>
        <w:t>4.5.8. Salvaguarda</w:t>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682977" w:rsidRPr="00F44D44">
        <w:rPr>
          <w:rFonts w:ascii="Times New Roman" w:hAnsi="Times New Roman"/>
        </w:rPr>
        <w:tab/>
      </w:r>
      <w:r w:rsidR="00514EB5" w:rsidRPr="00F44D44">
        <w:rPr>
          <w:rFonts w:ascii="Times New Roman" w:hAnsi="Times New Roman"/>
        </w:rPr>
        <w:t>47</w:t>
      </w:r>
    </w:p>
    <w:p w14:paraId="4A6BCB1B" w14:textId="77777777" w:rsidR="004F2C89" w:rsidRPr="00F44D44" w:rsidRDefault="004F2C89" w:rsidP="004F2C89"/>
    <w:p w14:paraId="245BAD31" w14:textId="77777777" w:rsidR="004F2C89" w:rsidRPr="00F44D44" w:rsidRDefault="004F2C89" w:rsidP="004F2C89"/>
    <w:p w14:paraId="6C0FF73B" w14:textId="77777777" w:rsidR="004F2C89" w:rsidRPr="00F44D44" w:rsidRDefault="004F2C89" w:rsidP="004F2C89">
      <w:pPr>
        <w:sectPr w:rsidR="004F2C89" w:rsidRPr="00F44D44" w:rsidSect="00E30A1E">
          <w:pgSz w:w="11907" w:h="16840" w:code="9"/>
          <w:pgMar w:top="1440" w:right="1797" w:bottom="1440" w:left="1797" w:header="720" w:footer="720" w:gutter="0"/>
          <w:cols w:space="720"/>
        </w:sectPr>
      </w:pPr>
    </w:p>
    <w:p w14:paraId="3B8C88BF" w14:textId="77777777" w:rsidR="004F2C89" w:rsidRPr="00F44D44" w:rsidRDefault="004F2C89" w:rsidP="002829C3">
      <w:pPr>
        <w:pStyle w:val="Heading1"/>
        <w:spacing w:after="240" w:line="360" w:lineRule="auto"/>
        <w:rPr>
          <w:sz w:val="24"/>
          <w:u w:val="none"/>
        </w:rPr>
      </w:pPr>
      <w:bookmarkStart w:id="37" w:name="_Toc479526889"/>
      <w:r w:rsidRPr="00F44D44">
        <w:rPr>
          <w:sz w:val="24"/>
          <w:u w:val="none"/>
        </w:rPr>
        <w:lastRenderedPageBreak/>
        <w:t>4.5. Património</w:t>
      </w:r>
      <w:bookmarkEnd w:id="37"/>
    </w:p>
    <w:p w14:paraId="1966DA09" w14:textId="77777777" w:rsidR="004F2C89" w:rsidRPr="00F44D44" w:rsidRDefault="004F2C89" w:rsidP="002829C3">
      <w:pPr>
        <w:pStyle w:val="Heading2"/>
        <w:spacing w:before="0" w:after="240" w:line="360" w:lineRule="auto"/>
        <w:rPr>
          <w:rFonts w:ascii="Times New Roman" w:hAnsi="Times New Roman"/>
          <w:sz w:val="22"/>
        </w:rPr>
      </w:pPr>
      <w:r w:rsidRPr="00F44D44">
        <w:rPr>
          <w:rFonts w:ascii="Times New Roman" w:hAnsi="Times New Roman"/>
          <w:sz w:val="22"/>
        </w:rPr>
        <w:t>4.5.1. Introdução</w:t>
      </w:r>
    </w:p>
    <w:p w14:paraId="19C74C29" w14:textId="77777777" w:rsidR="00672C37" w:rsidRPr="00F44D44" w:rsidRDefault="004F2C89" w:rsidP="002829C3">
      <w:pPr>
        <w:spacing w:after="240" w:line="360" w:lineRule="auto"/>
        <w:jc w:val="both"/>
        <w:rPr>
          <w:sz w:val="24"/>
        </w:rPr>
      </w:pPr>
      <w:r w:rsidRPr="00F44D44">
        <w:rPr>
          <w:sz w:val="24"/>
        </w:rPr>
        <w:t>À luz do Decreto nº 23/2007, de 9 de Agosto, que aprova o Regulamento do Património do Estado,</w:t>
      </w:r>
      <w:r w:rsidR="00323E00" w:rsidRPr="00F44D44">
        <w:rPr>
          <w:sz w:val="24"/>
        </w:rPr>
        <w:t xml:space="preserve"> são passíveis de </w:t>
      </w:r>
      <w:r w:rsidR="00042ED4" w:rsidRPr="00F44D44">
        <w:rPr>
          <w:sz w:val="24"/>
        </w:rPr>
        <w:t>inventário</w:t>
      </w:r>
      <w:r w:rsidRPr="00F44D44">
        <w:rPr>
          <w:sz w:val="24"/>
        </w:rPr>
        <w:t>, todos</w:t>
      </w:r>
      <w:r w:rsidR="00323E00" w:rsidRPr="00F44D44">
        <w:rPr>
          <w:sz w:val="24"/>
        </w:rPr>
        <w:t xml:space="preserve"> bens de uso especial ou indisponíveis, bens do domínio privado do Estado, bens do domínio público e património cultural, de utilização permanente</w:t>
      </w:r>
      <w:r w:rsidR="00792F57" w:rsidRPr="00F44D44">
        <w:rPr>
          <w:sz w:val="24"/>
        </w:rPr>
        <w:t xml:space="preserve">, com vida útil superior a um ano, cujo valor de aquisição seja igual ou superior </w:t>
      </w:r>
      <w:r w:rsidRPr="00F44D44">
        <w:rPr>
          <w:sz w:val="24"/>
        </w:rPr>
        <w:t>a 350,00</w:t>
      </w:r>
      <w:r w:rsidR="00CE72B0" w:rsidRPr="00F44D44">
        <w:rPr>
          <w:sz w:val="24"/>
        </w:rPr>
        <w:t xml:space="preserve"> </w:t>
      </w:r>
      <w:r w:rsidRPr="00F44D44">
        <w:rPr>
          <w:sz w:val="24"/>
        </w:rPr>
        <w:t>MT</w:t>
      </w:r>
      <w:r w:rsidR="00792F57" w:rsidRPr="00F44D44">
        <w:rPr>
          <w:sz w:val="24"/>
        </w:rPr>
        <w:t xml:space="preserve"> (trezentos e cinquenta meticais), e que não se destinem a venda, nomeadamente móveis, animais, veículos e imóveis.</w:t>
      </w:r>
    </w:p>
    <w:p w14:paraId="0DC17FEA" w14:textId="77777777" w:rsidR="00792F57" w:rsidRPr="00F44D44" w:rsidRDefault="00792F57" w:rsidP="002829C3">
      <w:pPr>
        <w:spacing w:after="240" w:line="360" w:lineRule="auto"/>
        <w:jc w:val="both"/>
        <w:rPr>
          <w:sz w:val="24"/>
        </w:rPr>
      </w:pPr>
      <w:r w:rsidRPr="00F44D44">
        <w:rPr>
          <w:sz w:val="24"/>
        </w:rPr>
        <w:t xml:space="preserve">Os bens patrimoniais cujo valor de aquisição seja inferior ao definido no </w:t>
      </w:r>
      <w:r w:rsidR="00042ED4" w:rsidRPr="00F44D44">
        <w:rPr>
          <w:sz w:val="24"/>
        </w:rPr>
        <w:t>parágrafo</w:t>
      </w:r>
      <w:r w:rsidRPr="00F44D44">
        <w:rPr>
          <w:sz w:val="24"/>
        </w:rPr>
        <w:t xml:space="preserve"> anterior são arrolados e contabilizados, para efeitos de consolidação da informação.</w:t>
      </w:r>
    </w:p>
    <w:p w14:paraId="5354DE44" w14:textId="77777777" w:rsidR="002829C3" w:rsidRDefault="002829C3" w:rsidP="002829C3">
      <w:pPr>
        <w:pStyle w:val="Heading2"/>
        <w:spacing w:before="0" w:after="240" w:line="360" w:lineRule="auto"/>
        <w:rPr>
          <w:rFonts w:ascii="Times New Roman" w:hAnsi="Times New Roman"/>
          <w:sz w:val="22"/>
        </w:rPr>
      </w:pPr>
      <w:bookmarkStart w:id="38" w:name="_Toc479526890"/>
    </w:p>
    <w:p w14:paraId="79DFC19F" w14:textId="77777777" w:rsidR="004F2C89" w:rsidRPr="00F44D44" w:rsidRDefault="004F2C89" w:rsidP="002829C3">
      <w:pPr>
        <w:pStyle w:val="Heading2"/>
        <w:spacing w:before="0" w:after="240" w:line="360" w:lineRule="auto"/>
        <w:rPr>
          <w:rFonts w:ascii="Times New Roman" w:hAnsi="Times New Roman"/>
          <w:sz w:val="22"/>
        </w:rPr>
      </w:pPr>
      <w:r w:rsidRPr="00F44D44">
        <w:rPr>
          <w:rFonts w:ascii="Times New Roman" w:hAnsi="Times New Roman"/>
          <w:sz w:val="22"/>
        </w:rPr>
        <w:t>4.5.2. Compras</w:t>
      </w:r>
      <w:bookmarkEnd w:id="38"/>
      <w:r w:rsidRPr="00F44D44">
        <w:rPr>
          <w:rFonts w:ascii="Times New Roman" w:hAnsi="Times New Roman"/>
          <w:sz w:val="22"/>
        </w:rPr>
        <w:t xml:space="preserve"> </w:t>
      </w:r>
    </w:p>
    <w:p w14:paraId="1813F8AF" w14:textId="77777777" w:rsidR="004F2C89" w:rsidRPr="00F44D44" w:rsidRDefault="004F2C89" w:rsidP="002829C3">
      <w:pPr>
        <w:spacing w:after="240" w:line="360" w:lineRule="auto"/>
        <w:jc w:val="both"/>
        <w:rPr>
          <w:sz w:val="24"/>
        </w:rPr>
      </w:pPr>
      <w:r w:rsidRPr="00F44D44">
        <w:rPr>
          <w:sz w:val="24"/>
        </w:rPr>
        <w:t xml:space="preserve">A aquisição, </w:t>
      </w:r>
      <w:proofErr w:type="spellStart"/>
      <w:r w:rsidRPr="00F44D44">
        <w:rPr>
          <w:sz w:val="24"/>
        </w:rPr>
        <w:t>recepção</w:t>
      </w:r>
      <w:proofErr w:type="spellEnd"/>
      <w:r w:rsidRPr="00F44D44">
        <w:rPr>
          <w:sz w:val="24"/>
        </w:rPr>
        <w:t xml:space="preserve"> e expedição dos meios imobilizados deverá estar sujeita aos mesmos procedimentos estabelecidos no ponto 4.4.</w:t>
      </w:r>
    </w:p>
    <w:p w14:paraId="5138183B" w14:textId="77777777" w:rsidR="002829C3" w:rsidRDefault="002829C3" w:rsidP="002829C3">
      <w:pPr>
        <w:pStyle w:val="Heading2"/>
        <w:spacing w:before="0" w:after="240" w:line="360" w:lineRule="auto"/>
        <w:rPr>
          <w:rFonts w:ascii="Times New Roman" w:hAnsi="Times New Roman"/>
          <w:sz w:val="22"/>
        </w:rPr>
      </w:pPr>
      <w:bookmarkStart w:id="39" w:name="_Toc479526891"/>
    </w:p>
    <w:p w14:paraId="70067449" w14:textId="77777777" w:rsidR="004F2C89" w:rsidRPr="00F44D44" w:rsidRDefault="004F2C89" w:rsidP="002829C3">
      <w:pPr>
        <w:pStyle w:val="Heading2"/>
        <w:spacing w:before="0" w:after="240" w:line="360" w:lineRule="auto"/>
        <w:rPr>
          <w:rFonts w:ascii="Times New Roman" w:hAnsi="Times New Roman"/>
          <w:sz w:val="22"/>
        </w:rPr>
      </w:pPr>
      <w:r w:rsidRPr="00F44D44">
        <w:rPr>
          <w:rFonts w:ascii="Times New Roman" w:hAnsi="Times New Roman"/>
          <w:sz w:val="22"/>
        </w:rPr>
        <w:t>4.5.3. Registo</w:t>
      </w:r>
      <w:bookmarkEnd w:id="39"/>
    </w:p>
    <w:p w14:paraId="42A80117" w14:textId="77777777" w:rsidR="00672C37" w:rsidRPr="00F44D44" w:rsidRDefault="004F2C89" w:rsidP="002829C3">
      <w:pPr>
        <w:spacing w:after="240" w:line="360" w:lineRule="auto"/>
        <w:jc w:val="both"/>
        <w:rPr>
          <w:sz w:val="24"/>
        </w:rPr>
      </w:pPr>
      <w:r w:rsidRPr="00F44D44">
        <w:rPr>
          <w:sz w:val="24"/>
        </w:rPr>
        <w:t>Todos os meios imobilizados adquirid</w:t>
      </w:r>
      <w:r w:rsidR="00CE72B0" w:rsidRPr="00F44D44">
        <w:rPr>
          <w:sz w:val="24"/>
        </w:rPr>
        <w:t>os pela DLA</w:t>
      </w:r>
      <w:r w:rsidRPr="00F44D44">
        <w:rPr>
          <w:sz w:val="24"/>
        </w:rPr>
        <w:t xml:space="preserve"> ou recebidos por doação devem ser </w:t>
      </w:r>
      <w:proofErr w:type="spellStart"/>
      <w:r w:rsidRPr="00F44D44">
        <w:rPr>
          <w:sz w:val="24"/>
        </w:rPr>
        <w:t>objecto</w:t>
      </w:r>
      <w:proofErr w:type="spellEnd"/>
      <w:r w:rsidRPr="00F44D44">
        <w:rPr>
          <w:sz w:val="24"/>
        </w:rPr>
        <w:t xml:space="preserve"> de registo. Esse registo deverá passar pela criação e manutenção de um ficheiro informático ou organização de fichas de imobilizado, salvaguardando o estatuído no Decreto nº 23/2007, de 9 de Agosto, que aprova o Regulamento do Património do Estado e o Diploma Ministerial nº 78/2008, de</w:t>
      </w:r>
      <w:r w:rsidR="00792F57" w:rsidRPr="00F44D44">
        <w:rPr>
          <w:sz w:val="24"/>
        </w:rPr>
        <w:t xml:space="preserve"> 4 de Setembro</w:t>
      </w:r>
      <w:r w:rsidRPr="00F44D44">
        <w:rPr>
          <w:sz w:val="24"/>
        </w:rPr>
        <w:t>, que aprova</w:t>
      </w:r>
      <w:r w:rsidR="00792F57" w:rsidRPr="00F44D44">
        <w:rPr>
          <w:sz w:val="24"/>
        </w:rPr>
        <w:t xml:space="preserve"> o Classificador Geral de Bens Patrimoniais, as Fichas de Invent</w:t>
      </w:r>
      <w:r w:rsidR="00D024C2" w:rsidRPr="00F44D44">
        <w:rPr>
          <w:sz w:val="24"/>
        </w:rPr>
        <w:t>á</w:t>
      </w:r>
      <w:r w:rsidR="00792F57" w:rsidRPr="00F44D44">
        <w:rPr>
          <w:sz w:val="24"/>
        </w:rPr>
        <w:t>rio de Bens M</w:t>
      </w:r>
      <w:r w:rsidR="00B43F48" w:rsidRPr="00F44D44">
        <w:rPr>
          <w:sz w:val="24"/>
        </w:rPr>
        <w:t>ó</w:t>
      </w:r>
      <w:r w:rsidR="00792F57" w:rsidRPr="00F44D44">
        <w:rPr>
          <w:sz w:val="24"/>
        </w:rPr>
        <w:t>veis e Im</w:t>
      </w:r>
      <w:r w:rsidR="00B43F48" w:rsidRPr="00F44D44">
        <w:rPr>
          <w:sz w:val="24"/>
        </w:rPr>
        <w:t>ó</w:t>
      </w:r>
      <w:r w:rsidR="00792F57" w:rsidRPr="00F44D44">
        <w:rPr>
          <w:sz w:val="24"/>
        </w:rPr>
        <w:t>veis, Ve</w:t>
      </w:r>
      <w:r w:rsidR="00B43F48" w:rsidRPr="00F44D44">
        <w:rPr>
          <w:sz w:val="24"/>
        </w:rPr>
        <w:t>í</w:t>
      </w:r>
      <w:r w:rsidR="00792F57" w:rsidRPr="00F44D44">
        <w:rPr>
          <w:sz w:val="24"/>
        </w:rPr>
        <w:t xml:space="preserve">culos, Livros e Publicações e Animais, bem como as instruções para o seu </w:t>
      </w:r>
      <w:proofErr w:type="spellStart"/>
      <w:r w:rsidR="00792F57" w:rsidRPr="00F44D44">
        <w:rPr>
          <w:sz w:val="24"/>
        </w:rPr>
        <w:t>prenchimento</w:t>
      </w:r>
      <w:proofErr w:type="spellEnd"/>
      <w:r w:rsidR="00792F57" w:rsidRPr="00F44D44">
        <w:rPr>
          <w:sz w:val="24"/>
        </w:rPr>
        <w:t xml:space="preserve">. </w:t>
      </w:r>
      <w:r w:rsidRPr="00F44D44">
        <w:rPr>
          <w:sz w:val="24"/>
        </w:rPr>
        <w:t xml:space="preserve"> </w:t>
      </w:r>
    </w:p>
    <w:p w14:paraId="423EB0D6" w14:textId="77777777" w:rsidR="004F2C89" w:rsidRPr="00F44D44" w:rsidRDefault="00D024C2" w:rsidP="002829C3">
      <w:pPr>
        <w:spacing w:after="240" w:line="360" w:lineRule="auto"/>
        <w:jc w:val="both"/>
        <w:rPr>
          <w:sz w:val="24"/>
        </w:rPr>
      </w:pPr>
      <w:r w:rsidRPr="00F44D44">
        <w:rPr>
          <w:sz w:val="24"/>
        </w:rPr>
        <w:t>A DLA</w:t>
      </w:r>
      <w:r w:rsidR="004F2C89" w:rsidRPr="00F44D44">
        <w:rPr>
          <w:sz w:val="24"/>
        </w:rPr>
        <w:t xml:space="preserve"> deverá ter o seu próprio ficheiro de meios imobilizados à sua responsabilidade e, cumulativamente, a </w:t>
      </w:r>
      <w:proofErr w:type="spellStart"/>
      <w:r w:rsidR="004F2C89" w:rsidRPr="00F44D44">
        <w:rPr>
          <w:sz w:val="24"/>
        </w:rPr>
        <w:t>Direcção</w:t>
      </w:r>
      <w:proofErr w:type="spellEnd"/>
      <w:r w:rsidR="004F2C89" w:rsidRPr="00F44D44">
        <w:rPr>
          <w:sz w:val="24"/>
        </w:rPr>
        <w:t xml:space="preserve"> de Administração do Património e </w:t>
      </w:r>
      <w:r w:rsidR="009538DE" w:rsidRPr="00F44D44">
        <w:rPr>
          <w:sz w:val="24"/>
        </w:rPr>
        <w:t xml:space="preserve">Desenvolvimento </w:t>
      </w:r>
      <w:r w:rsidR="009538DE" w:rsidRPr="00F44D44">
        <w:rPr>
          <w:sz w:val="24"/>
        </w:rPr>
        <w:lastRenderedPageBreak/>
        <w:t>Institucional (DAPDI</w:t>
      </w:r>
      <w:r w:rsidR="004F2C89" w:rsidRPr="00F44D44">
        <w:rPr>
          <w:sz w:val="24"/>
        </w:rPr>
        <w:t>) deverá ter um ficheiro centralizado de todos os meios imobilizados.</w:t>
      </w:r>
    </w:p>
    <w:p w14:paraId="7A12E7A4" w14:textId="77777777" w:rsidR="002829C3" w:rsidRDefault="002829C3" w:rsidP="002829C3">
      <w:pPr>
        <w:pStyle w:val="Heading2"/>
        <w:spacing w:before="0" w:after="240" w:line="360" w:lineRule="auto"/>
        <w:rPr>
          <w:rFonts w:ascii="Times New Roman" w:hAnsi="Times New Roman"/>
          <w:sz w:val="22"/>
        </w:rPr>
      </w:pPr>
      <w:bookmarkStart w:id="40" w:name="_Toc479526892"/>
    </w:p>
    <w:p w14:paraId="424D7FFB" w14:textId="77777777" w:rsidR="004F2C89" w:rsidRPr="00F44D44" w:rsidRDefault="004F2C89" w:rsidP="002829C3">
      <w:pPr>
        <w:pStyle w:val="Heading2"/>
        <w:spacing w:before="0" w:after="240" w:line="360" w:lineRule="auto"/>
        <w:rPr>
          <w:rFonts w:ascii="Times New Roman" w:hAnsi="Times New Roman"/>
          <w:sz w:val="22"/>
        </w:rPr>
      </w:pPr>
      <w:r w:rsidRPr="00F44D44">
        <w:rPr>
          <w:rFonts w:ascii="Times New Roman" w:hAnsi="Times New Roman"/>
          <w:sz w:val="22"/>
        </w:rPr>
        <w:t>4.5.4. Transferência</w:t>
      </w:r>
      <w:bookmarkEnd w:id="40"/>
    </w:p>
    <w:p w14:paraId="32338E56" w14:textId="77777777" w:rsidR="00672C37" w:rsidRPr="00F44D44" w:rsidRDefault="004F2C89" w:rsidP="002829C3">
      <w:pPr>
        <w:spacing w:after="240" w:line="360" w:lineRule="auto"/>
        <w:jc w:val="both"/>
        <w:rPr>
          <w:sz w:val="24"/>
        </w:rPr>
      </w:pPr>
      <w:r w:rsidRPr="00F44D44">
        <w:rPr>
          <w:sz w:val="24"/>
        </w:rPr>
        <w:t>Cada transferência de meios imobilizados, temp</w:t>
      </w:r>
      <w:r w:rsidR="007E2279" w:rsidRPr="00F44D44">
        <w:rPr>
          <w:sz w:val="24"/>
        </w:rPr>
        <w:t xml:space="preserve">orária ou definitiva para a DLA </w:t>
      </w:r>
      <w:r w:rsidRPr="00F44D44">
        <w:rPr>
          <w:sz w:val="24"/>
        </w:rPr>
        <w:t>deverá ser acompanhada duma guia de transferência, conforme estabelecido no Diploma Ministerial nº 78/2008, de</w:t>
      </w:r>
      <w:r w:rsidR="0011210A" w:rsidRPr="00F44D44">
        <w:rPr>
          <w:sz w:val="24"/>
        </w:rPr>
        <w:t xml:space="preserve"> 4 de </w:t>
      </w:r>
      <w:r w:rsidR="000E2D32" w:rsidRPr="00F44D44">
        <w:rPr>
          <w:sz w:val="24"/>
        </w:rPr>
        <w:t>Setembro</w:t>
      </w:r>
      <w:r w:rsidR="00672C37" w:rsidRPr="00F44D44">
        <w:rPr>
          <w:sz w:val="24"/>
        </w:rPr>
        <w:t xml:space="preserve"> que aprova o</w:t>
      </w:r>
      <w:r w:rsidR="000E2D32" w:rsidRPr="00F44D44">
        <w:rPr>
          <w:sz w:val="24"/>
        </w:rPr>
        <w:t xml:space="preserve"> Classificador Geral de Bens Patrimoniais, as Fichas de Invent</w:t>
      </w:r>
      <w:r w:rsidR="00672C37" w:rsidRPr="00F44D44">
        <w:rPr>
          <w:sz w:val="24"/>
        </w:rPr>
        <w:t>á</w:t>
      </w:r>
      <w:r w:rsidR="000E2D32" w:rsidRPr="00F44D44">
        <w:rPr>
          <w:sz w:val="24"/>
        </w:rPr>
        <w:t>rio de Bens M</w:t>
      </w:r>
      <w:r w:rsidR="00D024C2" w:rsidRPr="00F44D44">
        <w:rPr>
          <w:sz w:val="24"/>
        </w:rPr>
        <w:t>ó</w:t>
      </w:r>
      <w:r w:rsidR="000E2D32" w:rsidRPr="00F44D44">
        <w:rPr>
          <w:sz w:val="24"/>
        </w:rPr>
        <w:t>veis e Im</w:t>
      </w:r>
      <w:r w:rsidR="00D024C2" w:rsidRPr="00F44D44">
        <w:rPr>
          <w:sz w:val="24"/>
        </w:rPr>
        <w:t>ó</w:t>
      </w:r>
      <w:r w:rsidR="000E2D32" w:rsidRPr="00F44D44">
        <w:rPr>
          <w:sz w:val="24"/>
        </w:rPr>
        <w:t xml:space="preserve">veis, </w:t>
      </w:r>
      <w:proofErr w:type="spellStart"/>
      <w:r w:rsidR="000E2D32" w:rsidRPr="00F44D44">
        <w:rPr>
          <w:sz w:val="24"/>
        </w:rPr>
        <w:t>Veiculos</w:t>
      </w:r>
      <w:proofErr w:type="spellEnd"/>
      <w:r w:rsidR="000E2D32" w:rsidRPr="00F44D44">
        <w:rPr>
          <w:sz w:val="24"/>
        </w:rPr>
        <w:t>, Livros e Publicações e Animais, bem como as instruções para o seu pre</w:t>
      </w:r>
      <w:r w:rsidR="00A010C8" w:rsidRPr="00F44D44">
        <w:rPr>
          <w:sz w:val="24"/>
        </w:rPr>
        <w:t>e</w:t>
      </w:r>
      <w:r w:rsidR="000E2D32" w:rsidRPr="00F44D44">
        <w:rPr>
          <w:sz w:val="24"/>
        </w:rPr>
        <w:t>nchimento</w:t>
      </w:r>
      <w:r w:rsidRPr="00F44D44">
        <w:rPr>
          <w:sz w:val="24"/>
        </w:rPr>
        <w:t xml:space="preserve">. </w:t>
      </w:r>
    </w:p>
    <w:p w14:paraId="7EE83E06" w14:textId="77777777" w:rsidR="004F2C89" w:rsidRPr="00F44D44" w:rsidRDefault="004F2C89" w:rsidP="002829C3">
      <w:pPr>
        <w:spacing w:after="240" w:line="360" w:lineRule="auto"/>
        <w:jc w:val="both"/>
        <w:rPr>
          <w:sz w:val="24"/>
        </w:rPr>
      </w:pPr>
      <w:r w:rsidRPr="00F44D44">
        <w:rPr>
          <w:sz w:val="24"/>
        </w:rPr>
        <w:t xml:space="preserve">A guia de transferência, a ser emitida deve ser assinada pelo responsável pela </w:t>
      </w:r>
      <w:proofErr w:type="spellStart"/>
      <w:r w:rsidRPr="00F44D44">
        <w:rPr>
          <w:sz w:val="24"/>
        </w:rPr>
        <w:t>recepção</w:t>
      </w:r>
      <w:proofErr w:type="spellEnd"/>
      <w:r w:rsidRPr="00F44D44">
        <w:rPr>
          <w:sz w:val="24"/>
        </w:rPr>
        <w:t>, devolvida uma cópia ao e</w:t>
      </w:r>
      <w:r w:rsidR="007E2279" w:rsidRPr="00F44D44">
        <w:rPr>
          <w:sz w:val="24"/>
        </w:rPr>
        <w:t>xpedidor e outra remetida à DAPDI</w:t>
      </w:r>
      <w:r w:rsidRPr="00F44D44">
        <w:rPr>
          <w:sz w:val="24"/>
        </w:rPr>
        <w:t>. Esta guia deverá ser anexada à ficha original do bem.</w:t>
      </w:r>
    </w:p>
    <w:p w14:paraId="2EA062A5" w14:textId="77777777" w:rsidR="004F2C89" w:rsidRPr="00F44D44" w:rsidRDefault="004F2C89" w:rsidP="002829C3">
      <w:pPr>
        <w:spacing w:after="240" w:line="360" w:lineRule="auto"/>
        <w:jc w:val="both"/>
        <w:rPr>
          <w:sz w:val="24"/>
        </w:rPr>
      </w:pPr>
      <w:r w:rsidRPr="00F44D44">
        <w:rPr>
          <w:sz w:val="24"/>
        </w:rPr>
        <w:t xml:space="preserve">Sempre que sejam adquiridos bens, deverá ser feita uma </w:t>
      </w:r>
      <w:proofErr w:type="spellStart"/>
      <w:r w:rsidRPr="00F44D44">
        <w:rPr>
          <w:sz w:val="24"/>
        </w:rPr>
        <w:t>actualização</w:t>
      </w:r>
      <w:proofErr w:type="spellEnd"/>
      <w:r w:rsidRPr="00F44D44">
        <w:rPr>
          <w:sz w:val="24"/>
        </w:rPr>
        <w:t xml:space="preserve"> do ficheiro ou emissão de uma nova ficha com base na cópia da </w:t>
      </w:r>
      <w:proofErr w:type="spellStart"/>
      <w:r w:rsidRPr="00F44D44">
        <w:rPr>
          <w:sz w:val="24"/>
        </w:rPr>
        <w:t>factura</w:t>
      </w:r>
      <w:proofErr w:type="spellEnd"/>
      <w:r w:rsidRPr="00F44D44">
        <w:rPr>
          <w:sz w:val="24"/>
        </w:rPr>
        <w:t xml:space="preserve"> de aquisição, sendo atribuído um número de ordem sequencial ao bem adquirido. Procede-se de seguida ao registo no ficheiro/ficha de imobilizado, sendo </w:t>
      </w:r>
      <w:proofErr w:type="spellStart"/>
      <w:r w:rsidRPr="00F44D44">
        <w:rPr>
          <w:sz w:val="24"/>
        </w:rPr>
        <w:t>efectuada</w:t>
      </w:r>
      <w:proofErr w:type="spellEnd"/>
      <w:r w:rsidRPr="00F44D44">
        <w:rPr>
          <w:sz w:val="24"/>
        </w:rPr>
        <w:t xml:space="preserve"> a </w:t>
      </w:r>
      <w:proofErr w:type="spellStart"/>
      <w:r w:rsidRPr="00F44D44">
        <w:rPr>
          <w:sz w:val="24"/>
        </w:rPr>
        <w:t>respectiva</w:t>
      </w:r>
      <w:proofErr w:type="spellEnd"/>
      <w:r w:rsidRPr="00F44D44">
        <w:rPr>
          <w:sz w:val="24"/>
        </w:rPr>
        <w:t xml:space="preserve"> classificação para registo nas demons</w:t>
      </w:r>
      <w:r w:rsidR="00555A8C" w:rsidRPr="00F44D44">
        <w:rPr>
          <w:sz w:val="24"/>
        </w:rPr>
        <w:t>trações financeiras da DLA</w:t>
      </w:r>
      <w:r w:rsidRPr="00F44D44">
        <w:rPr>
          <w:sz w:val="24"/>
        </w:rPr>
        <w:t>.</w:t>
      </w:r>
    </w:p>
    <w:p w14:paraId="59F50E29" w14:textId="77777777" w:rsidR="002829C3" w:rsidRDefault="002829C3" w:rsidP="002829C3">
      <w:pPr>
        <w:pStyle w:val="Heading2"/>
        <w:spacing w:before="0" w:after="240" w:line="360" w:lineRule="auto"/>
        <w:rPr>
          <w:rFonts w:ascii="Times New Roman" w:hAnsi="Times New Roman"/>
          <w:sz w:val="22"/>
        </w:rPr>
      </w:pPr>
      <w:bookmarkStart w:id="41" w:name="_Toc479526893"/>
    </w:p>
    <w:p w14:paraId="292D19E8" w14:textId="77777777" w:rsidR="004F2C89" w:rsidRPr="00F44D44" w:rsidRDefault="004F2C89" w:rsidP="002829C3">
      <w:pPr>
        <w:pStyle w:val="Heading2"/>
        <w:spacing w:before="0" w:after="240" w:line="360" w:lineRule="auto"/>
        <w:rPr>
          <w:rFonts w:ascii="Times New Roman" w:hAnsi="Times New Roman"/>
          <w:sz w:val="22"/>
        </w:rPr>
      </w:pPr>
      <w:r w:rsidRPr="00F44D44">
        <w:rPr>
          <w:rFonts w:ascii="Times New Roman" w:hAnsi="Times New Roman"/>
          <w:sz w:val="22"/>
        </w:rPr>
        <w:t>4.5.5. Inventário</w:t>
      </w:r>
      <w:bookmarkEnd w:id="41"/>
    </w:p>
    <w:p w14:paraId="4247990C" w14:textId="77777777" w:rsidR="004F2C89" w:rsidRPr="00F44D44" w:rsidRDefault="004F2C89" w:rsidP="002829C3">
      <w:pPr>
        <w:spacing w:after="240" w:line="360" w:lineRule="auto"/>
        <w:jc w:val="both"/>
        <w:rPr>
          <w:sz w:val="24"/>
        </w:rPr>
      </w:pPr>
      <w:r w:rsidRPr="00F44D44">
        <w:rPr>
          <w:sz w:val="24"/>
        </w:rPr>
        <w:t>O inventário periódico e físi</w:t>
      </w:r>
      <w:r w:rsidR="00B43F48" w:rsidRPr="00F44D44">
        <w:rPr>
          <w:sz w:val="24"/>
        </w:rPr>
        <w:t>co dos bens móveis e imóveis da DLA</w:t>
      </w:r>
      <w:r w:rsidRPr="00F44D44">
        <w:rPr>
          <w:sz w:val="24"/>
        </w:rPr>
        <w:t xml:space="preserve"> deverá ser feito à luz do Decreto nº 23/2007, de 9 de Agosto, que aprova o Regulamento do Património do Estado e Diploma Ministerial nº 78/2008, de</w:t>
      </w:r>
      <w:r w:rsidR="000E2D32" w:rsidRPr="00F44D44">
        <w:rPr>
          <w:sz w:val="24"/>
        </w:rPr>
        <w:t xml:space="preserve"> 4 de </w:t>
      </w:r>
      <w:r w:rsidR="00672C37" w:rsidRPr="00F44D44">
        <w:rPr>
          <w:sz w:val="24"/>
        </w:rPr>
        <w:t>Setembro que aprova o Classificador Geral de Bens Patrimoniais, as Fichas de Inventário de Bens M</w:t>
      </w:r>
      <w:r w:rsidR="00B43F48" w:rsidRPr="00F44D44">
        <w:rPr>
          <w:sz w:val="24"/>
        </w:rPr>
        <w:t>ó</w:t>
      </w:r>
      <w:r w:rsidR="00672C37" w:rsidRPr="00F44D44">
        <w:rPr>
          <w:sz w:val="24"/>
        </w:rPr>
        <w:t>veis e Im</w:t>
      </w:r>
      <w:r w:rsidR="00B43F48" w:rsidRPr="00F44D44">
        <w:rPr>
          <w:sz w:val="24"/>
        </w:rPr>
        <w:t>ó</w:t>
      </w:r>
      <w:r w:rsidR="00672C37" w:rsidRPr="00F44D44">
        <w:rPr>
          <w:sz w:val="24"/>
        </w:rPr>
        <w:t>veis, Ve</w:t>
      </w:r>
      <w:r w:rsidR="00B43F48" w:rsidRPr="00F44D44">
        <w:rPr>
          <w:sz w:val="24"/>
        </w:rPr>
        <w:t>í</w:t>
      </w:r>
      <w:r w:rsidR="00672C37" w:rsidRPr="00F44D44">
        <w:rPr>
          <w:sz w:val="24"/>
        </w:rPr>
        <w:t>culos, Livros e Publicações e Animais, bem como as instruções para o seu pre</w:t>
      </w:r>
      <w:r w:rsidR="00B43F48" w:rsidRPr="00F44D44">
        <w:rPr>
          <w:sz w:val="24"/>
        </w:rPr>
        <w:t>e</w:t>
      </w:r>
      <w:r w:rsidR="00672C37" w:rsidRPr="00F44D44">
        <w:rPr>
          <w:sz w:val="24"/>
        </w:rPr>
        <w:t>nchimento</w:t>
      </w:r>
      <w:r w:rsidRPr="00F44D44">
        <w:rPr>
          <w:sz w:val="24"/>
        </w:rPr>
        <w:t xml:space="preserve">. Este inventário, depois de aprovado pelo </w:t>
      </w:r>
      <w:proofErr w:type="spellStart"/>
      <w:r w:rsidRPr="00F44D44">
        <w:rPr>
          <w:sz w:val="24"/>
        </w:rPr>
        <w:t>Director</w:t>
      </w:r>
      <w:proofErr w:type="spellEnd"/>
      <w:r w:rsidRPr="00F44D44">
        <w:rPr>
          <w:sz w:val="24"/>
        </w:rPr>
        <w:t xml:space="preserve"> </w:t>
      </w:r>
      <w:r w:rsidR="00B43F48" w:rsidRPr="00F44D44">
        <w:rPr>
          <w:sz w:val="24"/>
        </w:rPr>
        <w:t>da DLA</w:t>
      </w:r>
      <w:r w:rsidR="00672C37" w:rsidRPr="00F44D44">
        <w:rPr>
          <w:sz w:val="24"/>
        </w:rPr>
        <w:t xml:space="preserve"> </w:t>
      </w:r>
      <w:r w:rsidR="00DD5CF2" w:rsidRPr="00F44D44">
        <w:rPr>
          <w:sz w:val="24"/>
        </w:rPr>
        <w:t>deverá ser entregue à DAPDI</w:t>
      </w:r>
      <w:r w:rsidRPr="00F44D44">
        <w:rPr>
          <w:sz w:val="24"/>
        </w:rPr>
        <w:t xml:space="preserve"> para comparação com os registos centrais. Todas as diferenças identificadas deverão ser prontamente investigadas e regularizadas.</w:t>
      </w:r>
    </w:p>
    <w:p w14:paraId="4FC72AF0" w14:textId="77777777" w:rsidR="004F2C89" w:rsidRPr="00F44D44" w:rsidRDefault="004F2C89" w:rsidP="002829C3">
      <w:pPr>
        <w:pStyle w:val="BodyText"/>
        <w:spacing w:after="240" w:line="360" w:lineRule="auto"/>
        <w:jc w:val="both"/>
      </w:pPr>
      <w:r w:rsidRPr="00F44D44">
        <w:lastRenderedPageBreak/>
        <w:t>Os bens imobilizados inventariados e que ainda não se encontram registados nas contas da UEM, deverão ser valorizados, recorrendo-se às normas estabelecidas pelo Decreto nº 23/2007, de 9 de Agosto, que aprova o Regulamento do Património do Estado e do Diploma Ministerial nº 78/2008, de</w:t>
      </w:r>
      <w:r w:rsidR="00933D59" w:rsidRPr="00F44D44">
        <w:t xml:space="preserve"> 4 de Setembro</w:t>
      </w:r>
      <w:r w:rsidRPr="00F44D44">
        <w:t>.</w:t>
      </w:r>
    </w:p>
    <w:p w14:paraId="26C72144" w14:textId="77777777" w:rsidR="002829C3" w:rsidRDefault="002829C3" w:rsidP="002829C3">
      <w:pPr>
        <w:pStyle w:val="Heading2"/>
        <w:spacing w:before="0" w:after="240" w:line="360" w:lineRule="auto"/>
        <w:rPr>
          <w:rFonts w:ascii="Times New Roman" w:hAnsi="Times New Roman"/>
          <w:sz w:val="22"/>
        </w:rPr>
      </w:pPr>
      <w:bookmarkStart w:id="42" w:name="_Toc479526894"/>
    </w:p>
    <w:p w14:paraId="4053ECA5" w14:textId="77777777" w:rsidR="004F2C89" w:rsidRPr="00F44D44" w:rsidRDefault="004F2C89" w:rsidP="002829C3">
      <w:pPr>
        <w:pStyle w:val="Heading2"/>
        <w:spacing w:before="0" w:after="240" w:line="360" w:lineRule="auto"/>
        <w:rPr>
          <w:rFonts w:ascii="Times New Roman" w:hAnsi="Times New Roman"/>
          <w:sz w:val="22"/>
        </w:rPr>
      </w:pPr>
      <w:r w:rsidRPr="00F44D44">
        <w:rPr>
          <w:rFonts w:ascii="Times New Roman" w:hAnsi="Times New Roman"/>
          <w:sz w:val="22"/>
        </w:rPr>
        <w:t>4.5.6. Abates</w:t>
      </w:r>
      <w:bookmarkEnd w:id="42"/>
    </w:p>
    <w:p w14:paraId="6EAA3F98" w14:textId="77777777" w:rsidR="004F2C89" w:rsidRPr="00F44D44" w:rsidRDefault="004F2C89" w:rsidP="002829C3">
      <w:pPr>
        <w:spacing w:after="240" w:line="360" w:lineRule="auto"/>
        <w:jc w:val="both"/>
        <w:rPr>
          <w:sz w:val="24"/>
        </w:rPr>
      </w:pPr>
      <w:r w:rsidRPr="00F44D44">
        <w:rPr>
          <w:sz w:val="24"/>
        </w:rPr>
        <w:t xml:space="preserve">Sempre que ocorrer um abate por roubo, obsolescência ou destruição do bem, deverá ser feita a </w:t>
      </w:r>
      <w:proofErr w:type="spellStart"/>
      <w:r w:rsidRPr="00F44D44">
        <w:rPr>
          <w:sz w:val="24"/>
        </w:rPr>
        <w:t>actualização</w:t>
      </w:r>
      <w:proofErr w:type="spellEnd"/>
      <w:r w:rsidRPr="00F44D44">
        <w:rPr>
          <w:sz w:val="24"/>
        </w:rPr>
        <w:t xml:space="preserve"> do ficheiro, através do modelo apropriado, carecendo de aprovação pelo </w:t>
      </w:r>
      <w:proofErr w:type="spellStart"/>
      <w:r w:rsidRPr="00F44D44">
        <w:rPr>
          <w:sz w:val="24"/>
        </w:rPr>
        <w:t>Director</w:t>
      </w:r>
      <w:proofErr w:type="spellEnd"/>
      <w:r w:rsidRPr="00F44D44">
        <w:rPr>
          <w:sz w:val="24"/>
        </w:rPr>
        <w:t xml:space="preserve"> </w:t>
      </w:r>
      <w:r w:rsidR="00B43F48" w:rsidRPr="00F44D44">
        <w:rPr>
          <w:sz w:val="24"/>
        </w:rPr>
        <w:t>da DLA</w:t>
      </w:r>
      <w:r w:rsidR="00DD5CF2" w:rsidRPr="00F44D44">
        <w:rPr>
          <w:sz w:val="24"/>
        </w:rPr>
        <w:t xml:space="preserve"> e autorizado pela DAPDI</w:t>
      </w:r>
      <w:r w:rsidRPr="00F44D44">
        <w:rPr>
          <w:sz w:val="24"/>
        </w:rPr>
        <w:t>.</w:t>
      </w:r>
    </w:p>
    <w:p w14:paraId="14569944" w14:textId="77777777" w:rsidR="002829C3" w:rsidRDefault="002829C3" w:rsidP="002829C3">
      <w:pPr>
        <w:pStyle w:val="Heading2"/>
        <w:spacing w:before="0" w:after="240" w:line="360" w:lineRule="auto"/>
        <w:rPr>
          <w:rFonts w:ascii="Times New Roman" w:hAnsi="Times New Roman"/>
          <w:sz w:val="22"/>
        </w:rPr>
      </w:pPr>
      <w:bookmarkStart w:id="43" w:name="_Toc479526895"/>
    </w:p>
    <w:p w14:paraId="594280AC" w14:textId="77777777" w:rsidR="004F2C89" w:rsidRPr="00F44D44" w:rsidRDefault="004F2C89" w:rsidP="002829C3">
      <w:pPr>
        <w:pStyle w:val="Heading2"/>
        <w:spacing w:before="0" w:after="240" w:line="360" w:lineRule="auto"/>
        <w:rPr>
          <w:rFonts w:ascii="Times New Roman" w:hAnsi="Times New Roman"/>
          <w:sz w:val="22"/>
        </w:rPr>
      </w:pPr>
      <w:r w:rsidRPr="00F44D44">
        <w:rPr>
          <w:rFonts w:ascii="Times New Roman" w:hAnsi="Times New Roman"/>
          <w:sz w:val="22"/>
        </w:rPr>
        <w:t>4.5.7. Vendas</w:t>
      </w:r>
      <w:bookmarkEnd w:id="43"/>
    </w:p>
    <w:p w14:paraId="674F1E73" w14:textId="77777777" w:rsidR="004F2C89" w:rsidRPr="00F44D44" w:rsidRDefault="004F2C89" w:rsidP="002829C3">
      <w:pPr>
        <w:spacing w:after="240" w:line="360" w:lineRule="auto"/>
        <w:jc w:val="both"/>
        <w:rPr>
          <w:sz w:val="24"/>
        </w:rPr>
      </w:pPr>
      <w:r w:rsidRPr="00F44D44">
        <w:rPr>
          <w:sz w:val="24"/>
        </w:rPr>
        <w:t>As vendas ou transferências de qualquer imobilizado só deverá ser feita à luz das</w:t>
      </w:r>
      <w:r w:rsidR="00B43F48" w:rsidRPr="00F44D44">
        <w:rPr>
          <w:sz w:val="24"/>
        </w:rPr>
        <w:t xml:space="preserve"> normas estabelecidas pela DAPDI </w:t>
      </w:r>
      <w:r w:rsidRPr="00F44D44">
        <w:rPr>
          <w:sz w:val="24"/>
        </w:rPr>
        <w:t xml:space="preserve">sob proposta do </w:t>
      </w:r>
      <w:proofErr w:type="spellStart"/>
      <w:r w:rsidRPr="00F44D44">
        <w:rPr>
          <w:sz w:val="24"/>
        </w:rPr>
        <w:t>Director</w:t>
      </w:r>
      <w:proofErr w:type="spellEnd"/>
      <w:r w:rsidRPr="00F44D44">
        <w:rPr>
          <w:sz w:val="24"/>
        </w:rPr>
        <w:t xml:space="preserve"> </w:t>
      </w:r>
      <w:r w:rsidR="00B43F48" w:rsidRPr="00F44D44">
        <w:rPr>
          <w:sz w:val="24"/>
        </w:rPr>
        <w:t>da DLA</w:t>
      </w:r>
      <w:r w:rsidRPr="00F44D44">
        <w:rPr>
          <w:sz w:val="24"/>
        </w:rPr>
        <w:t>.</w:t>
      </w:r>
    </w:p>
    <w:p w14:paraId="6150050E" w14:textId="77777777" w:rsidR="004F2C89" w:rsidRPr="00F44D44" w:rsidRDefault="004F2C89" w:rsidP="002829C3">
      <w:pPr>
        <w:spacing w:after="240" w:line="360" w:lineRule="auto"/>
        <w:jc w:val="both"/>
        <w:rPr>
          <w:sz w:val="24"/>
        </w:rPr>
      </w:pPr>
      <w:r w:rsidRPr="00F44D44">
        <w:rPr>
          <w:sz w:val="24"/>
        </w:rPr>
        <w:t xml:space="preserve">Sempre que seja vendido um bem deverá ser </w:t>
      </w:r>
      <w:proofErr w:type="spellStart"/>
      <w:r w:rsidRPr="00F44D44">
        <w:rPr>
          <w:sz w:val="24"/>
        </w:rPr>
        <w:t>efectuada</w:t>
      </w:r>
      <w:proofErr w:type="spellEnd"/>
      <w:r w:rsidRPr="00F44D44">
        <w:rPr>
          <w:sz w:val="24"/>
        </w:rPr>
        <w:t xml:space="preserve"> a </w:t>
      </w:r>
      <w:proofErr w:type="spellStart"/>
      <w:r w:rsidRPr="00F44D44">
        <w:rPr>
          <w:sz w:val="24"/>
        </w:rPr>
        <w:t>actualização</w:t>
      </w:r>
      <w:proofErr w:type="spellEnd"/>
      <w:r w:rsidRPr="00F44D44">
        <w:rPr>
          <w:sz w:val="24"/>
        </w:rPr>
        <w:t xml:space="preserve"> do ficheiro com base numa via do documento de venda (</w:t>
      </w:r>
      <w:proofErr w:type="spellStart"/>
      <w:r w:rsidRPr="00F44D44">
        <w:rPr>
          <w:sz w:val="24"/>
        </w:rPr>
        <w:t>factura</w:t>
      </w:r>
      <w:proofErr w:type="spellEnd"/>
      <w:r w:rsidRPr="00F44D44">
        <w:rPr>
          <w:sz w:val="24"/>
        </w:rPr>
        <w:t>/venda a dinheiro/nota de débito).</w:t>
      </w:r>
    </w:p>
    <w:p w14:paraId="55DEDDC6" w14:textId="77777777" w:rsidR="002829C3" w:rsidRDefault="002829C3" w:rsidP="002829C3">
      <w:pPr>
        <w:pStyle w:val="Heading2"/>
        <w:spacing w:before="0" w:after="240" w:line="360" w:lineRule="auto"/>
        <w:rPr>
          <w:rFonts w:ascii="Times New Roman" w:hAnsi="Times New Roman"/>
          <w:sz w:val="22"/>
        </w:rPr>
      </w:pPr>
      <w:bookmarkStart w:id="44" w:name="_Toc479526896"/>
    </w:p>
    <w:p w14:paraId="61EEE026" w14:textId="77777777" w:rsidR="004F2C89" w:rsidRPr="00F44D44" w:rsidRDefault="004F2C89" w:rsidP="002829C3">
      <w:pPr>
        <w:pStyle w:val="Heading2"/>
        <w:spacing w:before="0" w:after="240" w:line="360" w:lineRule="auto"/>
        <w:rPr>
          <w:rFonts w:ascii="Times New Roman" w:hAnsi="Times New Roman"/>
          <w:sz w:val="22"/>
        </w:rPr>
      </w:pPr>
      <w:r w:rsidRPr="00F44D44">
        <w:rPr>
          <w:rFonts w:ascii="Times New Roman" w:hAnsi="Times New Roman"/>
          <w:sz w:val="22"/>
        </w:rPr>
        <w:t>4.5.8. Salvaguarda</w:t>
      </w:r>
      <w:bookmarkEnd w:id="44"/>
    </w:p>
    <w:p w14:paraId="241A0F3D" w14:textId="77777777" w:rsidR="004F2C89" w:rsidRPr="00F44D44" w:rsidRDefault="004F2C89" w:rsidP="002829C3">
      <w:pPr>
        <w:spacing w:after="240" w:line="360" w:lineRule="auto"/>
        <w:jc w:val="both"/>
        <w:rPr>
          <w:sz w:val="24"/>
        </w:rPr>
      </w:pPr>
      <w:r w:rsidRPr="00F44D44">
        <w:rPr>
          <w:sz w:val="24"/>
        </w:rPr>
        <w:t xml:space="preserve">Todos os bens sujeitos </w:t>
      </w:r>
      <w:r w:rsidR="00B43F48" w:rsidRPr="00F44D44">
        <w:rPr>
          <w:sz w:val="24"/>
        </w:rPr>
        <w:t>à</w:t>
      </w:r>
      <w:r w:rsidRPr="00F44D44">
        <w:rPr>
          <w:sz w:val="24"/>
        </w:rPr>
        <w:t xml:space="preserve"> registo de propriedade</w:t>
      </w:r>
      <w:r w:rsidR="001B785C" w:rsidRPr="00F44D44">
        <w:rPr>
          <w:sz w:val="24"/>
        </w:rPr>
        <w:t xml:space="preserve"> (exemplo: viaturas, im</w:t>
      </w:r>
      <w:r w:rsidR="00B43F48" w:rsidRPr="00F44D44">
        <w:rPr>
          <w:sz w:val="24"/>
        </w:rPr>
        <w:t>ó</w:t>
      </w:r>
      <w:r w:rsidR="001B785C" w:rsidRPr="00F44D44">
        <w:rPr>
          <w:sz w:val="24"/>
        </w:rPr>
        <w:t xml:space="preserve">veis, </w:t>
      </w:r>
      <w:proofErr w:type="spellStart"/>
      <w:r w:rsidR="001B785C" w:rsidRPr="00F44D44">
        <w:rPr>
          <w:sz w:val="24"/>
        </w:rPr>
        <w:t>etc</w:t>
      </w:r>
      <w:proofErr w:type="spellEnd"/>
      <w:r w:rsidR="001B785C" w:rsidRPr="00F44D44">
        <w:rPr>
          <w:sz w:val="24"/>
        </w:rPr>
        <w:t>)</w:t>
      </w:r>
      <w:r w:rsidRPr="00F44D44">
        <w:rPr>
          <w:sz w:val="24"/>
        </w:rPr>
        <w:t xml:space="preserve"> deverão estar devidamente registados e os </w:t>
      </w:r>
      <w:proofErr w:type="spellStart"/>
      <w:r w:rsidRPr="00F44D44">
        <w:rPr>
          <w:sz w:val="24"/>
        </w:rPr>
        <w:t>respectivos</w:t>
      </w:r>
      <w:proofErr w:type="spellEnd"/>
      <w:r w:rsidRPr="00F44D44">
        <w:rPr>
          <w:sz w:val="24"/>
        </w:rPr>
        <w:t xml:space="preserve"> títulos arquivados em locais seguros.</w:t>
      </w:r>
    </w:p>
    <w:p w14:paraId="16C74D30" w14:textId="77777777" w:rsidR="004F2C89" w:rsidRPr="00F44D44" w:rsidRDefault="004F2C89" w:rsidP="002829C3">
      <w:pPr>
        <w:spacing w:after="240" w:line="360" w:lineRule="auto"/>
        <w:jc w:val="both"/>
        <w:rPr>
          <w:sz w:val="24"/>
        </w:rPr>
      </w:pPr>
      <w:r w:rsidRPr="00F44D44">
        <w:rPr>
          <w:sz w:val="24"/>
        </w:rPr>
        <w:t>Para cada bem ou grupo de bens deverá estar claramente definido um responsável pela sua manutenção e segurança. A atribuição dessa responsabilidade deverá ser formalizada por uma nota de entrega onde sejam descritos os procedimentos e cuidados a ter ao longo da utilização dos bens.</w:t>
      </w:r>
    </w:p>
    <w:p w14:paraId="76E8DC7D" w14:textId="77777777" w:rsidR="004F2C89" w:rsidRPr="00F44D44" w:rsidRDefault="004F2C89" w:rsidP="002829C3">
      <w:pPr>
        <w:spacing w:after="240" w:line="360" w:lineRule="auto"/>
        <w:jc w:val="both"/>
        <w:rPr>
          <w:sz w:val="24"/>
        </w:rPr>
      </w:pPr>
      <w:r w:rsidRPr="00F44D44">
        <w:rPr>
          <w:sz w:val="24"/>
        </w:rPr>
        <w:t>Como regra geral, todos os bens deverão estar cobertos por seguros.</w:t>
      </w:r>
    </w:p>
    <w:p w14:paraId="5E5F8E23" w14:textId="77777777" w:rsidR="002829C3" w:rsidRDefault="002829C3" w:rsidP="002829C3">
      <w:pPr>
        <w:spacing w:after="240" w:line="360" w:lineRule="auto"/>
        <w:jc w:val="both"/>
        <w:rPr>
          <w:i/>
          <w:sz w:val="24"/>
        </w:rPr>
      </w:pPr>
    </w:p>
    <w:p w14:paraId="12DCAFC1" w14:textId="77777777" w:rsidR="004F2C89" w:rsidRPr="00F44D44" w:rsidRDefault="004F2C89" w:rsidP="002829C3">
      <w:pPr>
        <w:spacing w:after="240" w:line="360" w:lineRule="auto"/>
        <w:jc w:val="both"/>
        <w:rPr>
          <w:i/>
          <w:sz w:val="24"/>
        </w:rPr>
      </w:pPr>
      <w:r w:rsidRPr="00F44D44">
        <w:rPr>
          <w:i/>
          <w:sz w:val="24"/>
        </w:rPr>
        <w:lastRenderedPageBreak/>
        <w:t>Legislação Complementar</w:t>
      </w:r>
    </w:p>
    <w:p w14:paraId="374F4D30" w14:textId="77777777" w:rsidR="004F2C89" w:rsidRPr="00F44D44" w:rsidRDefault="004F2C89" w:rsidP="002829C3">
      <w:pPr>
        <w:spacing w:after="240" w:line="360" w:lineRule="auto"/>
        <w:jc w:val="both"/>
        <w:rPr>
          <w:sz w:val="24"/>
        </w:rPr>
      </w:pPr>
      <w:r w:rsidRPr="00F44D44">
        <w:rPr>
          <w:sz w:val="24"/>
        </w:rPr>
        <w:t>Decreto nº 23/2007, de 9 de Agosto, que aprova o Regulamento do Património do Estado. Diploma Ministerial nº 78/2008, de</w:t>
      </w:r>
      <w:r w:rsidR="000E2D32" w:rsidRPr="00F44D44">
        <w:rPr>
          <w:sz w:val="24"/>
        </w:rPr>
        <w:t xml:space="preserve"> 4 de Setembro</w:t>
      </w:r>
      <w:r w:rsidR="00A030E1" w:rsidRPr="00F44D44">
        <w:rPr>
          <w:sz w:val="24"/>
        </w:rPr>
        <w:t xml:space="preserve"> que aprova o Classificador Geral de Bens Patrimoniais, as Fichas de Inventário de Bens M</w:t>
      </w:r>
      <w:r w:rsidR="002359E0" w:rsidRPr="00F44D44">
        <w:rPr>
          <w:sz w:val="24"/>
        </w:rPr>
        <w:t>ó</w:t>
      </w:r>
      <w:r w:rsidR="00A030E1" w:rsidRPr="00F44D44">
        <w:rPr>
          <w:sz w:val="24"/>
        </w:rPr>
        <w:t>veis e Im</w:t>
      </w:r>
      <w:r w:rsidR="002359E0" w:rsidRPr="00F44D44">
        <w:rPr>
          <w:sz w:val="24"/>
        </w:rPr>
        <w:t>ó</w:t>
      </w:r>
      <w:r w:rsidR="00A030E1" w:rsidRPr="00F44D44">
        <w:rPr>
          <w:sz w:val="24"/>
        </w:rPr>
        <w:t>veis, Ve</w:t>
      </w:r>
      <w:r w:rsidR="002359E0" w:rsidRPr="00F44D44">
        <w:rPr>
          <w:sz w:val="24"/>
        </w:rPr>
        <w:t>í</w:t>
      </w:r>
      <w:r w:rsidR="00A030E1" w:rsidRPr="00F44D44">
        <w:rPr>
          <w:sz w:val="24"/>
        </w:rPr>
        <w:t>culos, Livros e Publicações e Animais, bem como as instruções para o seu pre</w:t>
      </w:r>
      <w:r w:rsidR="00F52082" w:rsidRPr="00F44D44">
        <w:rPr>
          <w:sz w:val="24"/>
        </w:rPr>
        <w:t>e</w:t>
      </w:r>
      <w:r w:rsidR="00A030E1" w:rsidRPr="00F44D44">
        <w:rPr>
          <w:sz w:val="24"/>
        </w:rPr>
        <w:t>nchimento.</w:t>
      </w:r>
    </w:p>
    <w:p w14:paraId="78510E9D" w14:textId="77777777" w:rsidR="004F2C89" w:rsidRPr="00F44D44" w:rsidRDefault="004F2C89">
      <w:pPr>
        <w:spacing w:line="360" w:lineRule="auto"/>
        <w:jc w:val="both"/>
        <w:rPr>
          <w:sz w:val="24"/>
        </w:rPr>
        <w:sectPr w:rsidR="004F2C89" w:rsidRPr="00F44D44" w:rsidSect="00E30A1E">
          <w:headerReference w:type="even" r:id="rId40"/>
          <w:headerReference w:type="default" r:id="rId41"/>
          <w:headerReference w:type="first" r:id="rId42"/>
          <w:pgSz w:w="11907" w:h="16840" w:code="9"/>
          <w:pgMar w:top="1440" w:right="1797" w:bottom="1440" w:left="1797" w:header="720" w:footer="720" w:gutter="0"/>
          <w:cols w:space="720"/>
        </w:sectPr>
      </w:pPr>
    </w:p>
    <w:tbl>
      <w:tblPr>
        <w:tblpPr w:leftFromText="141" w:rightFromText="141" w:horzAnchor="margin" w:tblpY="-870"/>
        <w:tblW w:w="85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500"/>
      </w:tblGrid>
      <w:tr w:rsidR="00F44D44" w:rsidRPr="00F44D44" w14:paraId="23876889" w14:textId="77777777" w:rsidTr="003B2094">
        <w:trPr>
          <w:cantSplit/>
        </w:trPr>
        <w:tc>
          <w:tcPr>
            <w:tcW w:w="8500" w:type="dxa"/>
            <w:shd w:val="pct20" w:color="auto" w:fill="FFFFFF"/>
          </w:tcPr>
          <w:p w14:paraId="58AA979E" w14:textId="77777777" w:rsidR="004F2C89" w:rsidRPr="00F44D44" w:rsidRDefault="004F2C89" w:rsidP="003365B6">
            <w:pPr>
              <w:pStyle w:val="Heading4"/>
              <w:rPr>
                <w:rFonts w:ascii="Times New Roman" w:hAnsi="Times New Roman"/>
              </w:rPr>
            </w:pPr>
            <w:r w:rsidRPr="00F44D44">
              <w:rPr>
                <w:rFonts w:ascii="Times New Roman" w:hAnsi="Times New Roman"/>
              </w:rPr>
              <w:lastRenderedPageBreak/>
              <w:t>UEM – Universidade Eduardo Mondlane</w:t>
            </w:r>
          </w:p>
        </w:tc>
      </w:tr>
      <w:tr w:rsidR="00F44D44" w:rsidRPr="00F44D44" w14:paraId="5A457695" w14:textId="77777777" w:rsidTr="003B2094">
        <w:trPr>
          <w:cantSplit/>
        </w:trPr>
        <w:tc>
          <w:tcPr>
            <w:tcW w:w="8500" w:type="dxa"/>
            <w:tcBorders>
              <w:bottom w:val="nil"/>
            </w:tcBorders>
            <w:shd w:val="pct20" w:color="auto" w:fill="FFFFFF"/>
          </w:tcPr>
          <w:p w14:paraId="1CC204F9" w14:textId="77777777" w:rsidR="004F2C89" w:rsidRPr="00F44D44" w:rsidRDefault="002359E0" w:rsidP="003365B6">
            <w:pPr>
              <w:pStyle w:val="Heading4"/>
              <w:rPr>
                <w:rFonts w:ascii="Times New Roman" w:hAnsi="Times New Roman"/>
              </w:rPr>
            </w:pPr>
            <w:r w:rsidRPr="00F44D44">
              <w:rPr>
                <w:rFonts w:ascii="Times New Roman" w:hAnsi="Times New Roman"/>
              </w:rPr>
              <w:t xml:space="preserve">Direção de Logística e Aprovisionamento </w:t>
            </w:r>
            <w:r w:rsidR="00295B6B" w:rsidRPr="00F44D44">
              <w:rPr>
                <w:rFonts w:ascii="Times New Roman" w:hAnsi="Times New Roman"/>
              </w:rPr>
              <w:t>–</w:t>
            </w:r>
            <w:r w:rsidRPr="00F44D44">
              <w:rPr>
                <w:rFonts w:ascii="Times New Roman" w:hAnsi="Times New Roman"/>
              </w:rPr>
              <w:t xml:space="preserve"> UEM</w:t>
            </w:r>
          </w:p>
        </w:tc>
      </w:tr>
      <w:tr w:rsidR="00F44D44" w:rsidRPr="00F44D44" w14:paraId="6548B87E" w14:textId="77777777" w:rsidTr="003B2094">
        <w:trPr>
          <w:cantSplit/>
        </w:trPr>
        <w:tc>
          <w:tcPr>
            <w:tcW w:w="8500" w:type="dxa"/>
            <w:tcBorders>
              <w:bottom w:val="nil"/>
            </w:tcBorders>
            <w:shd w:val="pct15" w:color="auto" w:fill="FFFFFF"/>
          </w:tcPr>
          <w:p w14:paraId="35E31FD3" w14:textId="77777777" w:rsidR="004F2C89" w:rsidRPr="00F44D44" w:rsidRDefault="003365B6" w:rsidP="003365B6">
            <w:pPr>
              <w:pStyle w:val="Heading4"/>
              <w:rPr>
                <w:rFonts w:ascii="Times New Roman" w:hAnsi="Times New Roman"/>
              </w:rPr>
            </w:pPr>
            <w:r w:rsidRPr="00F44D44">
              <w:rPr>
                <w:rFonts w:ascii="Times New Roman" w:hAnsi="Times New Roman"/>
              </w:rPr>
              <w:t>Manual</w:t>
            </w:r>
            <w:r w:rsidR="00E760C6" w:rsidRPr="00F44D44">
              <w:rPr>
                <w:rFonts w:ascii="Times New Roman" w:hAnsi="Times New Roman"/>
              </w:rPr>
              <w:t xml:space="preserve"> de Procedimentos Administrativos e Financeiros </w:t>
            </w:r>
          </w:p>
        </w:tc>
      </w:tr>
      <w:tr w:rsidR="00F44D44" w:rsidRPr="00F44D44" w14:paraId="2C5D3D2E" w14:textId="77777777" w:rsidTr="003B2094">
        <w:trPr>
          <w:cantSplit/>
        </w:trPr>
        <w:tc>
          <w:tcPr>
            <w:tcW w:w="8500" w:type="dxa"/>
            <w:tcBorders>
              <w:bottom w:val="single" w:sz="4" w:space="0" w:color="auto"/>
            </w:tcBorders>
            <w:shd w:val="clear" w:color="auto" w:fill="FFFFFF"/>
          </w:tcPr>
          <w:p w14:paraId="31DAA79F" w14:textId="77777777" w:rsidR="004F2C89" w:rsidRPr="00F44D44" w:rsidRDefault="004F2C89" w:rsidP="003365B6">
            <w:pPr>
              <w:pStyle w:val="Heading4"/>
              <w:rPr>
                <w:rFonts w:ascii="Times New Roman" w:hAnsi="Times New Roman"/>
              </w:rPr>
            </w:pPr>
            <w:r w:rsidRPr="00F44D44">
              <w:rPr>
                <w:rFonts w:ascii="Times New Roman" w:hAnsi="Times New Roman"/>
              </w:rPr>
              <w:t>4.6. Gestão Administrativa de Recursos Humanos</w:t>
            </w:r>
          </w:p>
        </w:tc>
      </w:tr>
    </w:tbl>
    <w:p w14:paraId="1000CCF4" w14:textId="77777777" w:rsidR="004F2C89" w:rsidRPr="00F44D44" w:rsidRDefault="004F2C89">
      <w:pPr>
        <w:spacing w:line="360" w:lineRule="auto"/>
        <w:jc w:val="both"/>
        <w:rPr>
          <w:sz w:val="24"/>
        </w:rPr>
      </w:pPr>
    </w:p>
    <w:p w14:paraId="09C36BCF" w14:textId="77777777" w:rsidR="004F2C89" w:rsidRPr="00F44D44" w:rsidRDefault="004F2C89" w:rsidP="004F2C89">
      <w:pPr>
        <w:rPr>
          <w:b/>
          <w:i/>
          <w:sz w:val="22"/>
        </w:rPr>
      </w:pPr>
    </w:p>
    <w:p w14:paraId="290B9C66" w14:textId="77777777" w:rsidR="004F2C89" w:rsidRPr="00F44D44" w:rsidRDefault="004F2C89" w:rsidP="004F2C89">
      <w:pPr>
        <w:ind w:left="6480" w:firstLine="720"/>
        <w:jc w:val="right"/>
        <w:rPr>
          <w:b/>
          <w:i/>
          <w:sz w:val="22"/>
        </w:rPr>
      </w:pPr>
      <w:r w:rsidRPr="00F44D44">
        <w:rPr>
          <w:b/>
          <w:i/>
          <w:sz w:val="22"/>
        </w:rPr>
        <w:t>Página</w:t>
      </w:r>
      <w:r w:rsidR="008F7825" w:rsidRPr="00F44D44">
        <w:rPr>
          <w:b/>
          <w:i/>
          <w:sz w:val="22"/>
        </w:rPr>
        <w:t>s</w:t>
      </w:r>
    </w:p>
    <w:p w14:paraId="3D7BB15F" w14:textId="77777777" w:rsidR="00682977" w:rsidRPr="00F44D44" w:rsidRDefault="00682977" w:rsidP="00682977">
      <w:pPr>
        <w:spacing w:line="360" w:lineRule="auto"/>
        <w:jc w:val="both"/>
        <w:rPr>
          <w:b/>
          <w:i/>
          <w:sz w:val="24"/>
          <w:szCs w:val="24"/>
        </w:rPr>
      </w:pPr>
    </w:p>
    <w:p w14:paraId="4D506BD1" w14:textId="77777777" w:rsidR="004F2C89" w:rsidRPr="00F44D44" w:rsidRDefault="00682977" w:rsidP="00682977">
      <w:pPr>
        <w:spacing w:line="360" w:lineRule="auto"/>
        <w:jc w:val="both"/>
        <w:rPr>
          <w:b/>
          <w:i/>
          <w:sz w:val="24"/>
          <w:szCs w:val="24"/>
        </w:rPr>
      </w:pPr>
      <w:r w:rsidRPr="00F44D44">
        <w:rPr>
          <w:b/>
          <w:i/>
          <w:sz w:val="24"/>
          <w:szCs w:val="24"/>
        </w:rPr>
        <w:t>4.6.1. Introdução</w:t>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00B12D67" w:rsidRPr="00F44D44">
        <w:rPr>
          <w:b/>
          <w:i/>
          <w:sz w:val="24"/>
          <w:szCs w:val="24"/>
        </w:rPr>
        <w:t>50</w:t>
      </w:r>
    </w:p>
    <w:p w14:paraId="214516C1" w14:textId="77777777" w:rsidR="009C5A87" w:rsidRPr="00F44D44" w:rsidRDefault="009C5A87" w:rsidP="00682977">
      <w:pPr>
        <w:spacing w:line="360" w:lineRule="auto"/>
        <w:jc w:val="both"/>
        <w:rPr>
          <w:b/>
          <w:i/>
          <w:sz w:val="24"/>
          <w:szCs w:val="24"/>
        </w:rPr>
      </w:pPr>
      <w:r w:rsidRPr="00F44D44">
        <w:rPr>
          <w:b/>
          <w:i/>
          <w:sz w:val="24"/>
          <w:szCs w:val="24"/>
        </w:rPr>
        <w:t>4.6.2. Control</w:t>
      </w:r>
      <w:r w:rsidR="002359E0" w:rsidRPr="00F44D44">
        <w:rPr>
          <w:b/>
          <w:i/>
          <w:sz w:val="24"/>
          <w:szCs w:val="24"/>
        </w:rPr>
        <w:t>o</w:t>
      </w:r>
      <w:r w:rsidRPr="00F44D44">
        <w:rPr>
          <w:b/>
          <w:i/>
          <w:sz w:val="24"/>
          <w:szCs w:val="24"/>
        </w:rPr>
        <w:t xml:space="preserve"> de Assiduidade</w:t>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00B12D67" w:rsidRPr="00F44D44">
        <w:rPr>
          <w:b/>
          <w:i/>
          <w:sz w:val="24"/>
          <w:szCs w:val="24"/>
        </w:rPr>
        <w:t>50</w:t>
      </w:r>
    </w:p>
    <w:p w14:paraId="7286BE2E" w14:textId="77777777" w:rsidR="009C5A87" w:rsidRPr="00F44D44" w:rsidRDefault="009C5A87" w:rsidP="00682977">
      <w:pPr>
        <w:spacing w:line="360" w:lineRule="auto"/>
        <w:jc w:val="both"/>
        <w:rPr>
          <w:b/>
          <w:i/>
          <w:sz w:val="24"/>
          <w:szCs w:val="24"/>
        </w:rPr>
      </w:pPr>
      <w:r w:rsidRPr="00F44D44">
        <w:rPr>
          <w:b/>
          <w:i/>
          <w:sz w:val="24"/>
          <w:szCs w:val="24"/>
        </w:rPr>
        <w:t>4.6.3. Justificação de Faltas/Atrasos</w:t>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00B12D67" w:rsidRPr="00F44D44">
        <w:rPr>
          <w:b/>
          <w:i/>
          <w:sz w:val="24"/>
          <w:szCs w:val="24"/>
        </w:rPr>
        <w:t>50</w:t>
      </w:r>
    </w:p>
    <w:p w14:paraId="363AE346" w14:textId="77777777" w:rsidR="009C5A87" w:rsidRPr="00F44D44" w:rsidRDefault="009C5A87" w:rsidP="00682977">
      <w:pPr>
        <w:spacing w:line="360" w:lineRule="auto"/>
        <w:jc w:val="both"/>
        <w:rPr>
          <w:b/>
          <w:i/>
          <w:sz w:val="24"/>
          <w:szCs w:val="24"/>
        </w:rPr>
      </w:pPr>
      <w:r w:rsidRPr="00F44D44">
        <w:rPr>
          <w:b/>
          <w:i/>
          <w:sz w:val="24"/>
          <w:szCs w:val="24"/>
        </w:rPr>
        <w:t>4.6.4. Pedidos de dispensa</w:t>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00B12D67" w:rsidRPr="00F44D44">
        <w:rPr>
          <w:b/>
          <w:i/>
          <w:sz w:val="24"/>
          <w:szCs w:val="24"/>
        </w:rPr>
        <w:t>50</w:t>
      </w:r>
    </w:p>
    <w:p w14:paraId="0C2DB1F3" w14:textId="77777777" w:rsidR="009C5A87" w:rsidRPr="00F44D44" w:rsidRDefault="009C5A87" w:rsidP="00682977">
      <w:pPr>
        <w:spacing w:line="360" w:lineRule="auto"/>
        <w:jc w:val="both"/>
        <w:rPr>
          <w:b/>
          <w:i/>
          <w:sz w:val="24"/>
          <w:szCs w:val="24"/>
        </w:rPr>
      </w:pPr>
      <w:r w:rsidRPr="00F44D44">
        <w:rPr>
          <w:b/>
          <w:i/>
          <w:sz w:val="24"/>
          <w:szCs w:val="24"/>
        </w:rPr>
        <w:t>4.6.5. Horas extraordinárias</w:t>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00B12D67" w:rsidRPr="00F44D44">
        <w:rPr>
          <w:b/>
          <w:i/>
          <w:sz w:val="24"/>
          <w:szCs w:val="24"/>
        </w:rPr>
        <w:t>51</w:t>
      </w:r>
    </w:p>
    <w:p w14:paraId="50106F9F" w14:textId="77777777" w:rsidR="009C5A87" w:rsidRPr="00F44D44" w:rsidRDefault="009C5A87" w:rsidP="00682977">
      <w:pPr>
        <w:spacing w:line="360" w:lineRule="auto"/>
        <w:jc w:val="both"/>
        <w:rPr>
          <w:b/>
          <w:i/>
          <w:sz w:val="24"/>
          <w:szCs w:val="24"/>
        </w:rPr>
      </w:pPr>
      <w:r w:rsidRPr="00F44D44">
        <w:rPr>
          <w:b/>
          <w:i/>
          <w:sz w:val="24"/>
          <w:szCs w:val="24"/>
        </w:rPr>
        <w:t>4.6.6. Trabalho mensal</w:t>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00B12D67" w:rsidRPr="00F44D44">
        <w:rPr>
          <w:b/>
          <w:i/>
          <w:sz w:val="24"/>
          <w:szCs w:val="24"/>
        </w:rPr>
        <w:t>51</w:t>
      </w:r>
    </w:p>
    <w:p w14:paraId="21971762" w14:textId="77777777" w:rsidR="009C5A87" w:rsidRPr="00F44D44" w:rsidRDefault="009C5A87" w:rsidP="00682977">
      <w:pPr>
        <w:spacing w:line="360" w:lineRule="auto"/>
        <w:jc w:val="both"/>
        <w:rPr>
          <w:b/>
          <w:i/>
          <w:sz w:val="24"/>
          <w:szCs w:val="24"/>
        </w:rPr>
      </w:pPr>
      <w:r w:rsidRPr="00F44D44">
        <w:rPr>
          <w:b/>
          <w:i/>
          <w:sz w:val="24"/>
          <w:szCs w:val="24"/>
        </w:rPr>
        <w:t>4.6.7. Pedidos de ferias</w:t>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Pr="00F44D44">
        <w:rPr>
          <w:b/>
          <w:i/>
          <w:sz w:val="24"/>
          <w:szCs w:val="24"/>
        </w:rPr>
        <w:tab/>
      </w:r>
      <w:r w:rsidR="00B12D67" w:rsidRPr="00F44D44">
        <w:rPr>
          <w:b/>
          <w:i/>
          <w:sz w:val="24"/>
          <w:szCs w:val="24"/>
        </w:rPr>
        <w:t>52</w:t>
      </w:r>
    </w:p>
    <w:p w14:paraId="3C68BE4D" w14:textId="77777777" w:rsidR="004F2C89" w:rsidRPr="00F44D44" w:rsidRDefault="004F2C89" w:rsidP="004F2C89">
      <w:pPr>
        <w:spacing w:line="360" w:lineRule="auto"/>
        <w:jc w:val="both"/>
        <w:rPr>
          <w:b/>
          <w:i/>
          <w:sz w:val="24"/>
          <w:szCs w:val="24"/>
        </w:rPr>
      </w:pPr>
      <w:r w:rsidRPr="00F44D44">
        <w:rPr>
          <w:b/>
          <w:i/>
          <w:sz w:val="24"/>
          <w:szCs w:val="24"/>
        </w:rPr>
        <w:t>4.6.8. Avaliação de Desempenho</w:t>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Pr="00F44D44">
        <w:rPr>
          <w:b/>
          <w:i/>
          <w:sz w:val="24"/>
          <w:szCs w:val="24"/>
        </w:rPr>
        <w:t>5</w:t>
      </w:r>
      <w:r w:rsidR="00B12D67" w:rsidRPr="00F44D44">
        <w:rPr>
          <w:b/>
          <w:i/>
          <w:sz w:val="24"/>
          <w:szCs w:val="24"/>
        </w:rPr>
        <w:t>3</w:t>
      </w:r>
    </w:p>
    <w:p w14:paraId="1959768D" w14:textId="77777777" w:rsidR="004F2C89" w:rsidRPr="00F44D44" w:rsidRDefault="004F2C89" w:rsidP="004F2C89">
      <w:pPr>
        <w:spacing w:line="360" w:lineRule="auto"/>
        <w:jc w:val="both"/>
        <w:rPr>
          <w:b/>
          <w:i/>
          <w:sz w:val="24"/>
          <w:szCs w:val="24"/>
        </w:rPr>
      </w:pPr>
      <w:r w:rsidRPr="00F44D44">
        <w:rPr>
          <w:b/>
          <w:i/>
          <w:sz w:val="24"/>
          <w:szCs w:val="24"/>
        </w:rPr>
        <w:t xml:space="preserve">4.6.9. Emissão de Declarações, Guias de </w:t>
      </w:r>
      <w:r w:rsidR="009C5A87" w:rsidRPr="00F44D44">
        <w:rPr>
          <w:b/>
          <w:i/>
          <w:sz w:val="24"/>
          <w:szCs w:val="24"/>
        </w:rPr>
        <w:t>Marcha e Credenciais</w:t>
      </w:r>
      <w:r w:rsidR="009C5A87" w:rsidRPr="00F44D44">
        <w:rPr>
          <w:b/>
          <w:i/>
          <w:sz w:val="24"/>
          <w:szCs w:val="24"/>
        </w:rPr>
        <w:tab/>
      </w:r>
      <w:r w:rsidR="009C5A87" w:rsidRPr="00F44D44">
        <w:rPr>
          <w:b/>
          <w:i/>
          <w:sz w:val="24"/>
          <w:szCs w:val="24"/>
        </w:rPr>
        <w:tab/>
      </w:r>
      <w:r w:rsidR="009C5A87" w:rsidRPr="00F44D44">
        <w:rPr>
          <w:b/>
          <w:i/>
          <w:sz w:val="24"/>
          <w:szCs w:val="24"/>
        </w:rPr>
        <w:tab/>
      </w:r>
      <w:r w:rsidRPr="00F44D44">
        <w:rPr>
          <w:b/>
          <w:i/>
          <w:sz w:val="24"/>
          <w:szCs w:val="24"/>
        </w:rPr>
        <w:t>5</w:t>
      </w:r>
      <w:r w:rsidR="00B12D67" w:rsidRPr="00F44D44">
        <w:rPr>
          <w:b/>
          <w:i/>
          <w:sz w:val="24"/>
          <w:szCs w:val="24"/>
        </w:rPr>
        <w:t>3</w:t>
      </w:r>
    </w:p>
    <w:p w14:paraId="1825CC40" w14:textId="77777777" w:rsidR="004F2C89" w:rsidRPr="00F44D44" w:rsidRDefault="004F2C89" w:rsidP="004F2C89">
      <w:pPr>
        <w:spacing w:line="360" w:lineRule="auto"/>
        <w:jc w:val="both"/>
        <w:rPr>
          <w:b/>
          <w:i/>
          <w:sz w:val="24"/>
          <w:szCs w:val="24"/>
        </w:rPr>
      </w:pPr>
      <w:r w:rsidRPr="00F44D44">
        <w:rPr>
          <w:b/>
          <w:i/>
          <w:sz w:val="24"/>
          <w:szCs w:val="24"/>
        </w:rPr>
        <w:t>4.6.10. Lançamento de Concursos de Ingre</w:t>
      </w:r>
      <w:r w:rsidR="00B12D67" w:rsidRPr="00F44D44">
        <w:rPr>
          <w:b/>
          <w:i/>
          <w:sz w:val="24"/>
          <w:szCs w:val="24"/>
        </w:rPr>
        <w:t>sso para Docentes</w:t>
      </w:r>
      <w:r w:rsidR="00B12D67" w:rsidRPr="00F44D44">
        <w:rPr>
          <w:b/>
          <w:i/>
          <w:sz w:val="24"/>
          <w:szCs w:val="24"/>
        </w:rPr>
        <w:tab/>
      </w:r>
      <w:r w:rsidR="00B12D67" w:rsidRPr="00F44D44">
        <w:rPr>
          <w:b/>
          <w:i/>
          <w:sz w:val="24"/>
          <w:szCs w:val="24"/>
        </w:rPr>
        <w:tab/>
      </w:r>
      <w:r w:rsidR="00B12D67" w:rsidRPr="00F44D44">
        <w:rPr>
          <w:b/>
          <w:i/>
          <w:sz w:val="24"/>
          <w:szCs w:val="24"/>
        </w:rPr>
        <w:tab/>
        <w:t>54</w:t>
      </w:r>
    </w:p>
    <w:p w14:paraId="7D198298" w14:textId="77777777" w:rsidR="004F2C89" w:rsidRPr="00F44D44" w:rsidRDefault="004F2C89" w:rsidP="004F2C89">
      <w:pPr>
        <w:spacing w:line="360" w:lineRule="auto"/>
        <w:jc w:val="both"/>
        <w:rPr>
          <w:b/>
          <w:i/>
          <w:sz w:val="24"/>
          <w:szCs w:val="24"/>
        </w:rPr>
      </w:pPr>
      <w:r w:rsidRPr="00F44D44">
        <w:rPr>
          <w:b/>
          <w:i/>
          <w:sz w:val="24"/>
          <w:szCs w:val="24"/>
        </w:rPr>
        <w:t>4.6.11. Promoção e Prog</w:t>
      </w:r>
      <w:r w:rsidR="009C5A87" w:rsidRPr="00F44D44">
        <w:rPr>
          <w:b/>
          <w:i/>
          <w:sz w:val="24"/>
          <w:szCs w:val="24"/>
        </w:rPr>
        <w:t>ressão do Pessoal</w:t>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B12D67" w:rsidRPr="00F44D44">
        <w:rPr>
          <w:b/>
          <w:i/>
          <w:sz w:val="24"/>
          <w:szCs w:val="24"/>
        </w:rPr>
        <w:t>55</w:t>
      </w:r>
    </w:p>
    <w:p w14:paraId="56B40F22" w14:textId="77777777" w:rsidR="004F2C89" w:rsidRPr="00F44D44" w:rsidRDefault="004F2C89" w:rsidP="004F2C89">
      <w:pPr>
        <w:spacing w:line="360" w:lineRule="auto"/>
        <w:jc w:val="both"/>
        <w:rPr>
          <w:b/>
          <w:i/>
          <w:sz w:val="24"/>
          <w:szCs w:val="24"/>
        </w:rPr>
      </w:pPr>
      <w:r w:rsidRPr="00F44D44">
        <w:rPr>
          <w:b/>
          <w:i/>
          <w:sz w:val="24"/>
          <w:szCs w:val="24"/>
        </w:rPr>
        <w:t xml:space="preserve">  4.6.11.1. Concursos de Prom</w:t>
      </w:r>
      <w:r w:rsidR="009C5A87" w:rsidRPr="00F44D44">
        <w:rPr>
          <w:b/>
          <w:i/>
          <w:sz w:val="24"/>
          <w:szCs w:val="24"/>
        </w:rPr>
        <w:t>oção</w:t>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B12D67" w:rsidRPr="00F44D44">
        <w:rPr>
          <w:b/>
          <w:i/>
          <w:sz w:val="24"/>
          <w:szCs w:val="24"/>
        </w:rPr>
        <w:t>55</w:t>
      </w:r>
    </w:p>
    <w:p w14:paraId="54B56663" w14:textId="77777777" w:rsidR="004F2C89" w:rsidRPr="00F44D44" w:rsidRDefault="004F2C89" w:rsidP="004F2C89">
      <w:pPr>
        <w:spacing w:line="360" w:lineRule="auto"/>
        <w:jc w:val="both"/>
        <w:rPr>
          <w:b/>
          <w:i/>
          <w:sz w:val="24"/>
          <w:szCs w:val="24"/>
        </w:rPr>
      </w:pPr>
      <w:r w:rsidRPr="00F44D44">
        <w:rPr>
          <w:b/>
          <w:i/>
          <w:sz w:val="24"/>
          <w:szCs w:val="24"/>
        </w:rPr>
        <w:t xml:space="preserve">  4.6.11.2. Progressão</w:t>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3B2094" w:rsidRPr="00F44D44">
        <w:rPr>
          <w:b/>
          <w:i/>
          <w:sz w:val="24"/>
          <w:szCs w:val="24"/>
        </w:rPr>
        <w:t>55</w:t>
      </w:r>
    </w:p>
    <w:p w14:paraId="4E25D867" w14:textId="77777777" w:rsidR="004F2C89" w:rsidRPr="00F44D44" w:rsidRDefault="004F2C89" w:rsidP="004F2C89">
      <w:pPr>
        <w:spacing w:line="360" w:lineRule="auto"/>
        <w:jc w:val="both"/>
        <w:rPr>
          <w:b/>
          <w:i/>
          <w:sz w:val="24"/>
          <w:szCs w:val="24"/>
        </w:rPr>
      </w:pPr>
      <w:r w:rsidRPr="00F44D44">
        <w:rPr>
          <w:b/>
          <w:i/>
          <w:sz w:val="24"/>
          <w:szCs w:val="24"/>
        </w:rPr>
        <w:t>4.6.12. Gestão da Folha de Salários</w:t>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3B2094" w:rsidRPr="00F44D44">
        <w:rPr>
          <w:b/>
          <w:i/>
          <w:sz w:val="24"/>
          <w:szCs w:val="24"/>
        </w:rPr>
        <w:t>55</w:t>
      </w:r>
    </w:p>
    <w:p w14:paraId="1CEBCB99" w14:textId="77777777" w:rsidR="004F2C89" w:rsidRPr="00F44D44" w:rsidRDefault="004F2C89" w:rsidP="004F2C89">
      <w:pPr>
        <w:spacing w:line="360" w:lineRule="auto"/>
        <w:jc w:val="both"/>
        <w:rPr>
          <w:b/>
          <w:i/>
          <w:sz w:val="24"/>
          <w:szCs w:val="24"/>
        </w:rPr>
      </w:pPr>
      <w:r w:rsidRPr="00F44D44">
        <w:rPr>
          <w:b/>
          <w:i/>
          <w:sz w:val="24"/>
          <w:szCs w:val="24"/>
        </w:rPr>
        <w:t>4.6.13. Gestão de Base de Dados de Pessoal</w:t>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9C5A87" w:rsidRPr="00F44D44">
        <w:rPr>
          <w:b/>
          <w:i/>
          <w:sz w:val="24"/>
          <w:szCs w:val="24"/>
        </w:rPr>
        <w:tab/>
      </w:r>
      <w:r w:rsidR="00B12D67" w:rsidRPr="00F44D44">
        <w:rPr>
          <w:b/>
          <w:i/>
          <w:sz w:val="24"/>
          <w:szCs w:val="24"/>
        </w:rPr>
        <w:t>56</w:t>
      </w:r>
    </w:p>
    <w:p w14:paraId="1CEE80CE" w14:textId="77777777" w:rsidR="004F2C89" w:rsidRPr="00F44D44" w:rsidRDefault="004F2C89" w:rsidP="004F2C89">
      <w:pPr>
        <w:spacing w:line="360" w:lineRule="auto"/>
        <w:jc w:val="both"/>
        <w:rPr>
          <w:b/>
          <w:i/>
          <w:sz w:val="24"/>
          <w:szCs w:val="24"/>
        </w:rPr>
      </w:pPr>
      <w:r w:rsidRPr="00F44D44">
        <w:rPr>
          <w:b/>
          <w:i/>
          <w:sz w:val="24"/>
          <w:szCs w:val="24"/>
        </w:rPr>
        <w:t>4.6.14. Gestão e Arquivo de Processos Individuais</w:t>
      </w:r>
      <w:r w:rsidR="008D1F23" w:rsidRPr="00F44D44">
        <w:rPr>
          <w:b/>
          <w:i/>
          <w:sz w:val="24"/>
          <w:szCs w:val="24"/>
        </w:rPr>
        <w:tab/>
      </w:r>
      <w:r w:rsidR="008D1F23" w:rsidRPr="00F44D44">
        <w:rPr>
          <w:b/>
          <w:i/>
          <w:sz w:val="24"/>
          <w:szCs w:val="24"/>
        </w:rPr>
        <w:tab/>
      </w:r>
      <w:r w:rsidR="008D1F23" w:rsidRPr="00F44D44">
        <w:rPr>
          <w:b/>
          <w:i/>
          <w:sz w:val="24"/>
          <w:szCs w:val="24"/>
        </w:rPr>
        <w:tab/>
      </w:r>
      <w:r w:rsidR="008D1F23" w:rsidRPr="00F44D44">
        <w:rPr>
          <w:b/>
          <w:i/>
          <w:sz w:val="24"/>
          <w:szCs w:val="24"/>
        </w:rPr>
        <w:tab/>
      </w:r>
      <w:r w:rsidR="008D1F23" w:rsidRPr="00F44D44">
        <w:rPr>
          <w:b/>
          <w:i/>
          <w:sz w:val="24"/>
          <w:szCs w:val="24"/>
        </w:rPr>
        <w:tab/>
      </w:r>
      <w:r w:rsidR="00B12D67" w:rsidRPr="00F44D44">
        <w:rPr>
          <w:b/>
          <w:i/>
          <w:sz w:val="24"/>
          <w:szCs w:val="24"/>
        </w:rPr>
        <w:t>57</w:t>
      </w:r>
    </w:p>
    <w:p w14:paraId="04D0189C" w14:textId="77777777" w:rsidR="004F2C89" w:rsidRPr="00F44D44" w:rsidRDefault="004F2C89" w:rsidP="004F2C89">
      <w:pPr>
        <w:spacing w:line="360" w:lineRule="auto"/>
        <w:jc w:val="both"/>
        <w:rPr>
          <w:b/>
          <w:i/>
          <w:sz w:val="24"/>
          <w:szCs w:val="24"/>
        </w:rPr>
      </w:pPr>
      <w:r w:rsidRPr="00F44D44">
        <w:rPr>
          <w:b/>
          <w:i/>
          <w:sz w:val="24"/>
          <w:szCs w:val="24"/>
        </w:rPr>
        <w:t xml:space="preserve">4.6.15. Acesso ao Cartão de </w:t>
      </w:r>
      <w:r w:rsidR="008D1F23" w:rsidRPr="00F44D44">
        <w:rPr>
          <w:b/>
          <w:i/>
          <w:sz w:val="24"/>
          <w:szCs w:val="24"/>
        </w:rPr>
        <w:t>Trabalho</w:t>
      </w:r>
      <w:r w:rsidR="008D1F23" w:rsidRPr="00F44D44">
        <w:rPr>
          <w:b/>
          <w:i/>
          <w:sz w:val="24"/>
          <w:szCs w:val="24"/>
        </w:rPr>
        <w:tab/>
      </w:r>
      <w:r w:rsidR="008D1F23" w:rsidRPr="00F44D44">
        <w:rPr>
          <w:b/>
          <w:i/>
          <w:sz w:val="24"/>
          <w:szCs w:val="24"/>
        </w:rPr>
        <w:tab/>
      </w:r>
      <w:r w:rsidR="008D1F23" w:rsidRPr="00F44D44">
        <w:rPr>
          <w:b/>
          <w:i/>
          <w:sz w:val="24"/>
          <w:szCs w:val="24"/>
        </w:rPr>
        <w:tab/>
      </w:r>
      <w:r w:rsidR="008D1F23" w:rsidRPr="00F44D44">
        <w:rPr>
          <w:b/>
          <w:i/>
          <w:sz w:val="24"/>
          <w:szCs w:val="24"/>
        </w:rPr>
        <w:tab/>
      </w:r>
      <w:r w:rsidR="008D1F23" w:rsidRPr="00F44D44">
        <w:rPr>
          <w:b/>
          <w:i/>
          <w:sz w:val="24"/>
          <w:szCs w:val="24"/>
        </w:rPr>
        <w:tab/>
      </w:r>
      <w:r w:rsidR="008D1F23" w:rsidRPr="00F44D44">
        <w:rPr>
          <w:b/>
          <w:i/>
          <w:sz w:val="24"/>
          <w:szCs w:val="24"/>
        </w:rPr>
        <w:tab/>
      </w:r>
      <w:r w:rsidR="00B12D67" w:rsidRPr="00F44D44">
        <w:rPr>
          <w:b/>
          <w:i/>
          <w:sz w:val="24"/>
          <w:szCs w:val="24"/>
        </w:rPr>
        <w:t>58</w:t>
      </w:r>
    </w:p>
    <w:p w14:paraId="3E4CCDDF" w14:textId="77777777" w:rsidR="004F2C89" w:rsidRPr="00F44D44" w:rsidRDefault="004F2C89" w:rsidP="004F2C89">
      <w:pPr>
        <w:spacing w:line="360" w:lineRule="auto"/>
        <w:jc w:val="both"/>
        <w:rPr>
          <w:b/>
          <w:i/>
          <w:sz w:val="24"/>
          <w:szCs w:val="24"/>
        </w:rPr>
      </w:pPr>
      <w:r w:rsidRPr="00F44D44">
        <w:rPr>
          <w:b/>
          <w:i/>
          <w:sz w:val="24"/>
          <w:szCs w:val="24"/>
        </w:rPr>
        <w:t>4.6.16. Acesso à Assistência Médica e Medicament</w:t>
      </w:r>
      <w:r w:rsidR="008D1F23" w:rsidRPr="00F44D44">
        <w:rPr>
          <w:b/>
          <w:i/>
          <w:sz w:val="24"/>
          <w:szCs w:val="24"/>
        </w:rPr>
        <w:t>osa</w:t>
      </w:r>
      <w:r w:rsidR="008D1F23" w:rsidRPr="00F44D44">
        <w:rPr>
          <w:b/>
          <w:i/>
          <w:sz w:val="24"/>
          <w:szCs w:val="24"/>
        </w:rPr>
        <w:tab/>
      </w:r>
      <w:r w:rsidR="008D1F23" w:rsidRPr="00F44D44">
        <w:rPr>
          <w:b/>
          <w:i/>
          <w:sz w:val="24"/>
          <w:szCs w:val="24"/>
        </w:rPr>
        <w:tab/>
      </w:r>
      <w:r w:rsidR="008D1F23" w:rsidRPr="00F44D44">
        <w:rPr>
          <w:b/>
          <w:i/>
          <w:sz w:val="24"/>
          <w:szCs w:val="24"/>
        </w:rPr>
        <w:tab/>
      </w:r>
      <w:r w:rsidR="008D1F23" w:rsidRPr="00F44D44">
        <w:rPr>
          <w:b/>
          <w:i/>
          <w:sz w:val="24"/>
          <w:szCs w:val="24"/>
        </w:rPr>
        <w:tab/>
      </w:r>
      <w:r w:rsidR="00B12D67" w:rsidRPr="00F44D44">
        <w:rPr>
          <w:b/>
          <w:i/>
          <w:sz w:val="24"/>
          <w:szCs w:val="24"/>
        </w:rPr>
        <w:t>59</w:t>
      </w:r>
    </w:p>
    <w:p w14:paraId="2382BC81" w14:textId="77777777" w:rsidR="004F2C89" w:rsidRPr="00F44D44" w:rsidRDefault="004F2C89" w:rsidP="004F2C89">
      <w:pPr>
        <w:spacing w:line="360" w:lineRule="auto"/>
        <w:jc w:val="both"/>
        <w:rPr>
          <w:b/>
          <w:i/>
          <w:sz w:val="24"/>
          <w:szCs w:val="24"/>
        </w:rPr>
      </w:pPr>
      <w:r w:rsidRPr="00F44D44">
        <w:rPr>
          <w:b/>
          <w:i/>
          <w:sz w:val="24"/>
          <w:szCs w:val="24"/>
        </w:rPr>
        <w:t>4.6.17. Gestão de Formação</w:t>
      </w:r>
      <w:r w:rsidR="008D1F23" w:rsidRPr="00F44D44">
        <w:rPr>
          <w:b/>
          <w:i/>
          <w:sz w:val="24"/>
          <w:szCs w:val="24"/>
        </w:rPr>
        <w:t xml:space="preserve"> de Pessoal</w:t>
      </w:r>
      <w:r w:rsidR="008D1F23" w:rsidRPr="00F44D44">
        <w:rPr>
          <w:b/>
          <w:i/>
          <w:sz w:val="24"/>
          <w:szCs w:val="24"/>
        </w:rPr>
        <w:tab/>
      </w:r>
      <w:r w:rsidR="008D1F23" w:rsidRPr="00F44D44">
        <w:rPr>
          <w:b/>
          <w:i/>
          <w:sz w:val="24"/>
          <w:szCs w:val="24"/>
        </w:rPr>
        <w:tab/>
      </w:r>
      <w:r w:rsidR="008D1F23" w:rsidRPr="00F44D44">
        <w:rPr>
          <w:b/>
          <w:i/>
          <w:sz w:val="24"/>
          <w:szCs w:val="24"/>
        </w:rPr>
        <w:tab/>
      </w:r>
      <w:r w:rsidR="008D1F23" w:rsidRPr="00F44D44">
        <w:rPr>
          <w:b/>
          <w:i/>
          <w:sz w:val="24"/>
          <w:szCs w:val="24"/>
        </w:rPr>
        <w:tab/>
      </w:r>
      <w:r w:rsidR="008D1F23" w:rsidRPr="00F44D44">
        <w:rPr>
          <w:b/>
          <w:i/>
          <w:sz w:val="24"/>
          <w:szCs w:val="24"/>
        </w:rPr>
        <w:tab/>
      </w:r>
      <w:r w:rsidR="008D1F23" w:rsidRPr="00F44D44">
        <w:rPr>
          <w:b/>
          <w:i/>
          <w:sz w:val="24"/>
          <w:szCs w:val="24"/>
        </w:rPr>
        <w:tab/>
      </w:r>
      <w:r w:rsidR="00B12D67" w:rsidRPr="00F44D44">
        <w:rPr>
          <w:b/>
          <w:i/>
          <w:sz w:val="24"/>
          <w:szCs w:val="24"/>
        </w:rPr>
        <w:t>59</w:t>
      </w:r>
    </w:p>
    <w:p w14:paraId="69866831" w14:textId="77777777" w:rsidR="004F2C89" w:rsidRPr="00F44D44" w:rsidRDefault="004F2C89" w:rsidP="004F2C89">
      <w:pPr>
        <w:spacing w:line="360" w:lineRule="auto"/>
        <w:jc w:val="both"/>
        <w:rPr>
          <w:b/>
          <w:i/>
          <w:sz w:val="24"/>
          <w:szCs w:val="24"/>
        </w:rPr>
      </w:pPr>
      <w:r w:rsidRPr="00F44D44">
        <w:rPr>
          <w:b/>
          <w:i/>
          <w:sz w:val="24"/>
          <w:szCs w:val="24"/>
        </w:rPr>
        <w:t>4.6.18.</w:t>
      </w:r>
      <w:r w:rsidR="008D1F23" w:rsidRPr="00F44D44">
        <w:rPr>
          <w:b/>
          <w:i/>
          <w:sz w:val="24"/>
          <w:szCs w:val="24"/>
        </w:rPr>
        <w:t xml:space="preserve"> Tramitação de Expediente</w:t>
      </w:r>
      <w:r w:rsidR="008D1F23" w:rsidRPr="00F44D44">
        <w:rPr>
          <w:b/>
          <w:i/>
          <w:sz w:val="24"/>
          <w:szCs w:val="24"/>
        </w:rPr>
        <w:tab/>
      </w:r>
      <w:r w:rsidR="008D1F23" w:rsidRPr="00F44D44">
        <w:rPr>
          <w:b/>
          <w:i/>
          <w:sz w:val="24"/>
          <w:szCs w:val="24"/>
        </w:rPr>
        <w:tab/>
      </w:r>
      <w:r w:rsidR="008D1F23" w:rsidRPr="00F44D44">
        <w:rPr>
          <w:b/>
          <w:i/>
          <w:sz w:val="24"/>
          <w:szCs w:val="24"/>
        </w:rPr>
        <w:tab/>
      </w:r>
      <w:r w:rsidR="008D1F23" w:rsidRPr="00F44D44">
        <w:rPr>
          <w:b/>
          <w:i/>
          <w:sz w:val="24"/>
          <w:szCs w:val="24"/>
        </w:rPr>
        <w:tab/>
      </w:r>
      <w:r w:rsidR="008D1F23" w:rsidRPr="00F44D44">
        <w:rPr>
          <w:b/>
          <w:i/>
          <w:sz w:val="24"/>
          <w:szCs w:val="24"/>
        </w:rPr>
        <w:tab/>
      </w:r>
      <w:r w:rsidR="008D1F23" w:rsidRPr="00F44D44">
        <w:rPr>
          <w:b/>
          <w:i/>
          <w:sz w:val="24"/>
          <w:szCs w:val="24"/>
        </w:rPr>
        <w:tab/>
      </w:r>
      <w:r w:rsidR="008D1F23" w:rsidRPr="00F44D44">
        <w:rPr>
          <w:b/>
          <w:i/>
          <w:sz w:val="24"/>
          <w:szCs w:val="24"/>
        </w:rPr>
        <w:tab/>
      </w:r>
      <w:r w:rsidR="00B12D67" w:rsidRPr="00F44D44">
        <w:rPr>
          <w:b/>
          <w:i/>
          <w:sz w:val="24"/>
          <w:szCs w:val="24"/>
        </w:rPr>
        <w:t>61</w:t>
      </w:r>
    </w:p>
    <w:p w14:paraId="64581D01" w14:textId="77777777" w:rsidR="004F2C89" w:rsidRPr="00F44D44" w:rsidRDefault="004F2C89" w:rsidP="004F2C89">
      <w:pPr>
        <w:spacing w:line="360" w:lineRule="auto"/>
        <w:jc w:val="both"/>
        <w:rPr>
          <w:b/>
          <w:i/>
          <w:sz w:val="24"/>
          <w:szCs w:val="24"/>
        </w:rPr>
      </w:pPr>
    </w:p>
    <w:p w14:paraId="235D9D36" w14:textId="77777777" w:rsidR="004F2C89" w:rsidRPr="00F44D44" w:rsidRDefault="004F2C89" w:rsidP="004F2C89">
      <w:pPr>
        <w:spacing w:line="360" w:lineRule="auto"/>
        <w:jc w:val="both"/>
        <w:rPr>
          <w:sz w:val="24"/>
        </w:rPr>
      </w:pPr>
    </w:p>
    <w:p w14:paraId="5964DF08" w14:textId="77777777" w:rsidR="004F2C89" w:rsidRPr="00F44D44" w:rsidRDefault="004F2C89" w:rsidP="004F2C89">
      <w:pPr>
        <w:spacing w:line="360" w:lineRule="auto"/>
        <w:jc w:val="both"/>
        <w:rPr>
          <w:sz w:val="24"/>
        </w:rPr>
        <w:sectPr w:rsidR="004F2C89" w:rsidRPr="00F44D44" w:rsidSect="00E30A1E">
          <w:pgSz w:w="11907" w:h="16840" w:code="9"/>
          <w:pgMar w:top="1440" w:right="1797" w:bottom="1440" w:left="1797" w:header="720" w:footer="720" w:gutter="0"/>
          <w:cols w:space="720"/>
        </w:sectPr>
      </w:pPr>
    </w:p>
    <w:p w14:paraId="0DCD1B83" w14:textId="77777777" w:rsidR="004F2C89" w:rsidRPr="002829C3" w:rsidRDefault="004F2C89" w:rsidP="00CF220A">
      <w:pPr>
        <w:pStyle w:val="Heading1"/>
        <w:numPr>
          <w:ilvl w:val="1"/>
          <w:numId w:val="5"/>
        </w:numPr>
        <w:spacing w:after="240" w:line="360" w:lineRule="auto"/>
        <w:rPr>
          <w:sz w:val="24"/>
          <w:u w:val="none"/>
        </w:rPr>
      </w:pPr>
      <w:r w:rsidRPr="002829C3">
        <w:rPr>
          <w:sz w:val="24"/>
          <w:u w:val="none"/>
        </w:rPr>
        <w:lastRenderedPageBreak/>
        <w:t>Gestão Administrativa dos Recursos Humanos</w:t>
      </w:r>
    </w:p>
    <w:p w14:paraId="10A52FC2" w14:textId="77777777" w:rsidR="004F2C89" w:rsidRPr="002829C3" w:rsidRDefault="004F2C89" w:rsidP="00CF220A">
      <w:pPr>
        <w:numPr>
          <w:ilvl w:val="2"/>
          <w:numId w:val="5"/>
        </w:numPr>
        <w:spacing w:after="240" w:line="360" w:lineRule="auto"/>
        <w:jc w:val="both"/>
        <w:rPr>
          <w:b/>
          <w:i/>
          <w:sz w:val="24"/>
        </w:rPr>
      </w:pPr>
      <w:r w:rsidRPr="002829C3">
        <w:rPr>
          <w:b/>
          <w:i/>
          <w:sz w:val="24"/>
        </w:rPr>
        <w:t>Introdução</w:t>
      </w:r>
    </w:p>
    <w:p w14:paraId="2C25DDAD" w14:textId="77777777" w:rsidR="004F2C89" w:rsidRDefault="004F2C89" w:rsidP="002829C3">
      <w:pPr>
        <w:pStyle w:val="BodyTextIndent3"/>
        <w:spacing w:after="240"/>
        <w:ind w:left="720" w:firstLine="0"/>
      </w:pPr>
      <w:r w:rsidRPr="00F44D44">
        <w:t xml:space="preserve">A gestão administrativa dos recursos humanos consiste fundamentalmente na realização de </w:t>
      </w:r>
      <w:proofErr w:type="spellStart"/>
      <w:r w:rsidRPr="00F44D44">
        <w:t>actos</w:t>
      </w:r>
      <w:proofErr w:type="spellEnd"/>
      <w:r w:rsidRPr="00F44D44">
        <w:t xml:space="preserve"> administrativos que caibam ao nível d</w:t>
      </w:r>
      <w:r w:rsidR="002359E0" w:rsidRPr="00F44D44">
        <w:t>a DLA</w:t>
      </w:r>
      <w:r w:rsidRPr="00F44D44">
        <w:t xml:space="preserve">, bem como no processamento e envio de informação necessária à </w:t>
      </w:r>
      <w:proofErr w:type="spellStart"/>
      <w:r w:rsidRPr="00F44D44">
        <w:t>Direcção</w:t>
      </w:r>
      <w:proofErr w:type="spellEnd"/>
      <w:r w:rsidRPr="00F44D44">
        <w:t xml:space="preserve"> de Recursos Humanos da UEM.</w:t>
      </w:r>
    </w:p>
    <w:p w14:paraId="43B5F22A" w14:textId="77777777" w:rsidR="002829C3" w:rsidRPr="00F44D44" w:rsidRDefault="002829C3" w:rsidP="002829C3">
      <w:pPr>
        <w:pStyle w:val="BodyTextIndent3"/>
        <w:spacing w:after="240"/>
        <w:ind w:left="720" w:firstLine="0"/>
      </w:pPr>
    </w:p>
    <w:p w14:paraId="36181791" w14:textId="77777777" w:rsidR="004F2C89" w:rsidRPr="002829C3" w:rsidRDefault="00B8247D" w:rsidP="00CF220A">
      <w:pPr>
        <w:numPr>
          <w:ilvl w:val="2"/>
          <w:numId w:val="5"/>
        </w:numPr>
        <w:spacing w:after="240" w:line="360" w:lineRule="auto"/>
        <w:jc w:val="both"/>
        <w:rPr>
          <w:b/>
          <w:i/>
          <w:sz w:val="24"/>
        </w:rPr>
      </w:pPr>
      <w:r w:rsidRPr="002829C3">
        <w:rPr>
          <w:b/>
          <w:i/>
          <w:sz w:val="24"/>
        </w:rPr>
        <w:t>Controlo</w:t>
      </w:r>
      <w:r w:rsidR="004F2C89" w:rsidRPr="002829C3">
        <w:rPr>
          <w:b/>
          <w:i/>
          <w:sz w:val="24"/>
        </w:rPr>
        <w:t xml:space="preserve"> de Assiduidade</w:t>
      </w:r>
    </w:p>
    <w:p w14:paraId="554CD524" w14:textId="77777777" w:rsidR="004F2C89" w:rsidRPr="00F44D44" w:rsidRDefault="005F6DF1" w:rsidP="002829C3">
      <w:pPr>
        <w:pStyle w:val="BodyTextIndent3"/>
        <w:spacing w:after="240"/>
        <w:ind w:firstLine="0"/>
      </w:pPr>
      <w:r w:rsidRPr="00F44D44">
        <w:t>O controlo</w:t>
      </w:r>
      <w:r w:rsidR="004F2C89" w:rsidRPr="00F44D44">
        <w:t xml:space="preserve"> de assiduidade deverá ser exercido sobre todos os funcionários </w:t>
      </w:r>
      <w:proofErr w:type="gramStart"/>
      <w:r w:rsidRPr="00F44D44">
        <w:t xml:space="preserve">da </w:t>
      </w:r>
      <w:r w:rsidR="00FE5F0B" w:rsidRPr="00F44D44">
        <w:t xml:space="preserve"> </w:t>
      </w:r>
      <w:r w:rsidRPr="00F44D44">
        <w:t>DLA</w:t>
      </w:r>
      <w:proofErr w:type="gramEnd"/>
      <w:r w:rsidR="004F2C89" w:rsidRPr="00F44D44">
        <w:t>, independentemente de pertencerem ao quadro ou não, utilizando meios apropriados e superiormente aprovados, co</w:t>
      </w:r>
      <w:r w:rsidR="003365B6" w:rsidRPr="00F44D44">
        <w:t>mo Livro ou Relógio de Ponto</w:t>
      </w:r>
      <w:r w:rsidR="00406E4D" w:rsidRPr="00F44D44">
        <w:t>, conforme estipulado do Decreto</w:t>
      </w:r>
      <w:r w:rsidR="00CC77E3" w:rsidRPr="00F44D44">
        <w:t xml:space="preserve"> n</w:t>
      </w:r>
      <w:r w:rsidR="00CC77E3" w:rsidRPr="00F44D44">
        <w:rPr>
          <w:vertAlign w:val="superscript"/>
        </w:rPr>
        <w:t>o</w:t>
      </w:r>
      <w:r w:rsidR="00406E4D" w:rsidRPr="00F44D44">
        <w:t xml:space="preserve"> 30/2001</w:t>
      </w:r>
      <w:r w:rsidR="004F2C89" w:rsidRPr="00F44D44">
        <w:t xml:space="preserve">. </w:t>
      </w:r>
    </w:p>
    <w:p w14:paraId="7F999A25" w14:textId="77777777" w:rsidR="004F2C89" w:rsidRDefault="004F2C89" w:rsidP="002829C3">
      <w:pPr>
        <w:pStyle w:val="BodyTextIndent3"/>
        <w:spacing w:after="240"/>
        <w:ind w:firstLine="0"/>
      </w:pPr>
      <w:r w:rsidRPr="00F44D44">
        <w:t xml:space="preserve">Os funcionários que exercem funções de </w:t>
      </w:r>
      <w:proofErr w:type="spellStart"/>
      <w:r w:rsidRPr="00F44D44">
        <w:t>direcção</w:t>
      </w:r>
      <w:proofErr w:type="spellEnd"/>
      <w:r w:rsidRPr="00F44D44">
        <w:t xml:space="preserve"> ou chefia e os que a natureza do trabalho que realizam assim o recomenda, pode</w:t>
      </w:r>
      <w:r w:rsidR="0001655C" w:rsidRPr="00F44D44">
        <w:t>r</w:t>
      </w:r>
      <w:r w:rsidR="00CC77E3" w:rsidRPr="00F44D44">
        <w:t>ã</w:t>
      </w:r>
      <w:r w:rsidR="0001655C" w:rsidRPr="00F44D44">
        <w:t>o</w:t>
      </w:r>
      <w:r w:rsidRPr="00F44D44">
        <w:t xml:space="preserve"> ser dispensados de marcação do ponto, por despacho do </w:t>
      </w:r>
      <w:proofErr w:type="spellStart"/>
      <w:r w:rsidRPr="00F44D44">
        <w:t>Director</w:t>
      </w:r>
      <w:r w:rsidR="003365B6" w:rsidRPr="00F44D44">
        <w:t>a</w:t>
      </w:r>
      <w:proofErr w:type="spellEnd"/>
      <w:r w:rsidRPr="00F44D44">
        <w:t xml:space="preserve"> d</w:t>
      </w:r>
      <w:r w:rsidR="005F6DF1" w:rsidRPr="00F44D44">
        <w:t>a DLA</w:t>
      </w:r>
      <w:r w:rsidRPr="00F44D44">
        <w:t xml:space="preserve">. </w:t>
      </w:r>
    </w:p>
    <w:p w14:paraId="42BB7600" w14:textId="77777777" w:rsidR="002829C3" w:rsidRPr="00F44D44" w:rsidRDefault="002829C3" w:rsidP="002829C3">
      <w:pPr>
        <w:pStyle w:val="BodyTextIndent3"/>
        <w:spacing w:after="240"/>
        <w:ind w:firstLine="0"/>
      </w:pPr>
    </w:p>
    <w:p w14:paraId="2CAAC1E2" w14:textId="77777777" w:rsidR="004F2C89" w:rsidRPr="002829C3" w:rsidRDefault="004F2C89" w:rsidP="00CF220A">
      <w:pPr>
        <w:numPr>
          <w:ilvl w:val="2"/>
          <w:numId w:val="6"/>
        </w:numPr>
        <w:spacing w:after="240" w:line="360" w:lineRule="auto"/>
        <w:jc w:val="both"/>
        <w:rPr>
          <w:b/>
          <w:i/>
          <w:sz w:val="24"/>
        </w:rPr>
      </w:pPr>
      <w:r w:rsidRPr="002829C3">
        <w:rPr>
          <w:b/>
          <w:i/>
          <w:sz w:val="24"/>
        </w:rPr>
        <w:t xml:space="preserve">Justificação de faltas/atrasos </w:t>
      </w:r>
    </w:p>
    <w:p w14:paraId="2DDCB373" w14:textId="77777777" w:rsidR="004F2C89" w:rsidRPr="00F44D44" w:rsidRDefault="004F2C89" w:rsidP="002829C3">
      <w:pPr>
        <w:pStyle w:val="BodyText"/>
        <w:spacing w:after="240" w:line="360" w:lineRule="auto"/>
        <w:rPr>
          <w:szCs w:val="24"/>
        </w:rPr>
      </w:pPr>
      <w:r w:rsidRPr="00F44D44">
        <w:t xml:space="preserve">As faltas/atrasos dos funcionários devem ser </w:t>
      </w:r>
      <w:proofErr w:type="gramStart"/>
      <w:r w:rsidRPr="00F44D44">
        <w:t>justificados</w:t>
      </w:r>
      <w:proofErr w:type="gramEnd"/>
      <w:r w:rsidRPr="00F44D44">
        <w:t xml:space="preserve"> em modelo </w:t>
      </w:r>
      <w:r w:rsidRPr="00F44D44">
        <w:rPr>
          <w:szCs w:val="24"/>
        </w:rPr>
        <w:t>próprio (</w:t>
      </w:r>
      <w:proofErr w:type="spellStart"/>
      <w:r w:rsidRPr="00F44D44">
        <w:rPr>
          <w:szCs w:val="24"/>
        </w:rPr>
        <w:t>Mod</w:t>
      </w:r>
      <w:proofErr w:type="spellEnd"/>
      <w:r w:rsidRPr="00F44D44">
        <w:rPr>
          <w:szCs w:val="24"/>
        </w:rPr>
        <w:t xml:space="preserve">. </w:t>
      </w:r>
      <w:r w:rsidR="00CA5C71" w:rsidRPr="00F44D44">
        <w:rPr>
          <w:szCs w:val="24"/>
        </w:rPr>
        <w:t xml:space="preserve">UEM </w:t>
      </w:r>
      <w:r w:rsidR="005F6DF1" w:rsidRPr="00F44D44">
        <w:rPr>
          <w:szCs w:val="24"/>
        </w:rPr>
        <w:t xml:space="preserve">–DLA </w:t>
      </w:r>
      <w:r w:rsidRPr="00F44D44">
        <w:rPr>
          <w:szCs w:val="24"/>
        </w:rPr>
        <w:t>02</w:t>
      </w:r>
      <w:r w:rsidR="00717D22" w:rsidRPr="00F44D44">
        <w:rPr>
          <w:szCs w:val="24"/>
        </w:rPr>
        <w:t>2</w:t>
      </w:r>
      <w:r w:rsidRPr="00F44D44">
        <w:rPr>
          <w:szCs w:val="24"/>
        </w:rPr>
        <w:t>), juntando comprovativos</w:t>
      </w:r>
      <w:r w:rsidR="00A31AAC" w:rsidRPr="00F44D44">
        <w:rPr>
          <w:szCs w:val="24"/>
        </w:rPr>
        <w:t xml:space="preserve"> nos termos do REGFAE.</w:t>
      </w:r>
    </w:p>
    <w:p w14:paraId="06DD0D09" w14:textId="77777777" w:rsidR="004F2C89" w:rsidRPr="00F44D44" w:rsidRDefault="004F2C89" w:rsidP="002829C3">
      <w:pPr>
        <w:spacing w:after="240" w:line="360" w:lineRule="auto"/>
        <w:jc w:val="both"/>
        <w:rPr>
          <w:sz w:val="24"/>
          <w:u w:val="single"/>
        </w:rPr>
      </w:pPr>
    </w:p>
    <w:p w14:paraId="6949C5F8" w14:textId="77777777" w:rsidR="004F2C89" w:rsidRPr="002829C3" w:rsidRDefault="004F2C89" w:rsidP="00CF220A">
      <w:pPr>
        <w:numPr>
          <w:ilvl w:val="2"/>
          <w:numId w:val="7"/>
        </w:numPr>
        <w:spacing w:after="240" w:line="360" w:lineRule="auto"/>
        <w:jc w:val="both"/>
        <w:rPr>
          <w:b/>
          <w:i/>
          <w:sz w:val="24"/>
        </w:rPr>
      </w:pPr>
      <w:r w:rsidRPr="002829C3">
        <w:rPr>
          <w:b/>
          <w:i/>
          <w:sz w:val="24"/>
        </w:rPr>
        <w:t>Pedidos de dispensa</w:t>
      </w:r>
    </w:p>
    <w:p w14:paraId="4E3CA1AC" w14:textId="77777777" w:rsidR="004F2C89" w:rsidRDefault="004F2C89" w:rsidP="002829C3">
      <w:pPr>
        <w:spacing w:after="240" w:line="360" w:lineRule="auto"/>
        <w:jc w:val="both"/>
        <w:rPr>
          <w:sz w:val="24"/>
          <w:szCs w:val="24"/>
        </w:rPr>
      </w:pPr>
      <w:r w:rsidRPr="00F44D44">
        <w:rPr>
          <w:sz w:val="24"/>
        </w:rPr>
        <w:t xml:space="preserve">Sempre que o funcionário necessitar de se ausentar do serviço por algum motivo, ele deve solicitar autorização ao seu superior hierárquico, preenchendo um documento de pedido de </w:t>
      </w:r>
      <w:r w:rsidRPr="00F44D44">
        <w:rPr>
          <w:sz w:val="24"/>
          <w:szCs w:val="24"/>
        </w:rPr>
        <w:t>dispensa (</w:t>
      </w:r>
      <w:proofErr w:type="spellStart"/>
      <w:r w:rsidRPr="00F44D44">
        <w:rPr>
          <w:sz w:val="24"/>
          <w:szCs w:val="24"/>
        </w:rPr>
        <w:t>Mod</w:t>
      </w:r>
      <w:proofErr w:type="spellEnd"/>
      <w:r w:rsidRPr="00F44D44">
        <w:rPr>
          <w:sz w:val="24"/>
          <w:szCs w:val="24"/>
        </w:rPr>
        <w:t xml:space="preserve">. </w:t>
      </w:r>
      <w:r w:rsidR="00CA5C71" w:rsidRPr="00F44D44">
        <w:rPr>
          <w:sz w:val="24"/>
          <w:szCs w:val="24"/>
        </w:rPr>
        <w:t>UEM</w:t>
      </w:r>
      <w:r w:rsidR="005F6DF1" w:rsidRPr="00F44D44">
        <w:rPr>
          <w:sz w:val="24"/>
          <w:szCs w:val="24"/>
        </w:rPr>
        <w:t>-DLA</w:t>
      </w:r>
      <w:r w:rsidR="00CA5C71" w:rsidRPr="00F44D44">
        <w:rPr>
          <w:sz w:val="24"/>
          <w:szCs w:val="24"/>
        </w:rPr>
        <w:t xml:space="preserve"> </w:t>
      </w:r>
      <w:r w:rsidR="00717D22" w:rsidRPr="00F44D44">
        <w:rPr>
          <w:sz w:val="24"/>
          <w:szCs w:val="24"/>
        </w:rPr>
        <w:t>023</w:t>
      </w:r>
      <w:r w:rsidRPr="00F44D44">
        <w:rPr>
          <w:sz w:val="24"/>
          <w:szCs w:val="24"/>
        </w:rPr>
        <w:t>).</w:t>
      </w:r>
    </w:p>
    <w:p w14:paraId="07131084" w14:textId="77777777" w:rsidR="002829C3" w:rsidRPr="00F44D44" w:rsidRDefault="002829C3" w:rsidP="002829C3">
      <w:pPr>
        <w:spacing w:after="240" w:line="360" w:lineRule="auto"/>
        <w:jc w:val="both"/>
        <w:rPr>
          <w:sz w:val="24"/>
        </w:rPr>
      </w:pPr>
    </w:p>
    <w:p w14:paraId="016D40F1" w14:textId="77777777" w:rsidR="004F2C89" w:rsidRPr="002829C3" w:rsidRDefault="004F2C89" w:rsidP="00CF220A">
      <w:pPr>
        <w:numPr>
          <w:ilvl w:val="2"/>
          <w:numId w:val="7"/>
        </w:numPr>
        <w:spacing w:after="240" w:line="360" w:lineRule="auto"/>
        <w:jc w:val="both"/>
        <w:rPr>
          <w:b/>
          <w:i/>
          <w:sz w:val="24"/>
        </w:rPr>
      </w:pPr>
      <w:r w:rsidRPr="002829C3">
        <w:rPr>
          <w:b/>
          <w:i/>
          <w:sz w:val="24"/>
        </w:rPr>
        <w:lastRenderedPageBreak/>
        <w:t>Horas extraordinárias</w:t>
      </w:r>
    </w:p>
    <w:p w14:paraId="57611EBD" w14:textId="77777777" w:rsidR="004F2C89" w:rsidRPr="00F44D44" w:rsidRDefault="004F2C89" w:rsidP="002829C3">
      <w:pPr>
        <w:spacing w:after="240" w:line="360" w:lineRule="auto"/>
        <w:jc w:val="both"/>
        <w:rPr>
          <w:sz w:val="24"/>
        </w:rPr>
      </w:pPr>
      <w:r w:rsidRPr="00F44D44">
        <w:rPr>
          <w:sz w:val="24"/>
        </w:rPr>
        <w:t xml:space="preserve">As horas extraordinárias só se aplicam ao pessoal devidamente autorizado e que não exerça funções de </w:t>
      </w:r>
      <w:proofErr w:type="spellStart"/>
      <w:r w:rsidRPr="00F44D44">
        <w:rPr>
          <w:sz w:val="24"/>
        </w:rPr>
        <w:t>direcção</w:t>
      </w:r>
      <w:proofErr w:type="spellEnd"/>
      <w:r w:rsidRPr="00F44D44">
        <w:rPr>
          <w:sz w:val="24"/>
        </w:rPr>
        <w:t xml:space="preserve"> ou chefia. </w:t>
      </w:r>
    </w:p>
    <w:p w14:paraId="43E5138D" w14:textId="77777777" w:rsidR="004F2C89" w:rsidRPr="00F44D44" w:rsidRDefault="004F2C89" w:rsidP="002829C3">
      <w:pPr>
        <w:spacing w:after="240" w:line="360" w:lineRule="auto"/>
        <w:jc w:val="both"/>
        <w:rPr>
          <w:sz w:val="24"/>
        </w:rPr>
      </w:pPr>
      <w:r w:rsidRPr="00F44D44">
        <w:rPr>
          <w:sz w:val="24"/>
        </w:rPr>
        <w:t>Sempre que o funcionário autorizado realize actividades fora das horas nor</w:t>
      </w:r>
      <w:r w:rsidR="00CA5C71" w:rsidRPr="00F44D44">
        <w:rPr>
          <w:sz w:val="24"/>
        </w:rPr>
        <w:t>mais de serviço pode preencher a Ficha Mensal de Horas Extraordinárias</w:t>
      </w:r>
      <w:r w:rsidRPr="00F44D44">
        <w:rPr>
          <w:sz w:val="24"/>
        </w:rPr>
        <w:t xml:space="preserve"> (</w:t>
      </w:r>
      <w:proofErr w:type="spellStart"/>
      <w:r w:rsidRPr="00F44D44">
        <w:rPr>
          <w:sz w:val="24"/>
        </w:rPr>
        <w:t>Mod</w:t>
      </w:r>
      <w:proofErr w:type="spellEnd"/>
      <w:r w:rsidRPr="00F44D44">
        <w:rPr>
          <w:sz w:val="24"/>
        </w:rPr>
        <w:t xml:space="preserve">. </w:t>
      </w:r>
      <w:r w:rsidR="00CA5C71" w:rsidRPr="00F44D44">
        <w:rPr>
          <w:sz w:val="24"/>
        </w:rPr>
        <w:t>UEM</w:t>
      </w:r>
      <w:r w:rsidR="005F6DF1" w:rsidRPr="00F44D44">
        <w:rPr>
          <w:sz w:val="24"/>
        </w:rPr>
        <w:t>-DLA</w:t>
      </w:r>
      <w:r w:rsidR="00CA5C71" w:rsidRPr="00F44D44">
        <w:rPr>
          <w:sz w:val="24"/>
        </w:rPr>
        <w:t xml:space="preserve"> </w:t>
      </w:r>
      <w:r w:rsidR="00717D22" w:rsidRPr="00F44D44">
        <w:rPr>
          <w:sz w:val="24"/>
        </w:rPr>
        <w:t>024</w:t>
      </w:r>
      <w:r w:rsidRPr="00F44D44">
        <w:rPr>
          <w:sz w:val="24"/>
        </w:rPr>
        <w:t>), indicando o número de horas extraordinárias feitas durante o dia.</w:t>
      </w:r>
    </w:p>
    <w:p w14:paraId="462BD3D3" w14:textId="77777777" w:rsidR="004F2C89" w:rsidRPr="00F44D44" w:rsidRDefault="004F2C89" w:rsidP="002829C3">
      <w:pPr>
        <w:spacing w:after="240" w:line="360" w:lineRule="auto"/>
        <w:jc w:val="both"/>
        <w:rPr>
          <w:sz w:val="24"/>
        </w:rPr>
      </w:pPr>
      <w:r w:rsidRPr="00F44D44">
        <w:rPr>
          <w:sz w:val="24"/>
        </w:rPr>
        <w:t>As horas extraordinárias realizadas devem, sempre que possível, ser comprovadas a partir da informação extraída do Relógio de Ponto</w:t>
      </w:r>
      <w:r w:rsidR="00406E4D" w:rsidRPr="00F44D44">
        <w:rPr>
          <w:sz w:val="24"/>
        </w:rPr>
        <w:t xml:space="preserve">/Livro de ponto, </w:t>
      </w:r>
      <w:r w:rsidR="005F6DF1" w:rsidRPr="00F44D44">
        <w:rPr>
          <w:sz w:val="24"/>
        </w:rPr>
        <w:t>ou outro meio de controlo</w:t>
      </w:r>
      <w:r w:rsidR="00F0441B" w:rsidRPr="00F44D44">
        <w:rPr>
          <w:sz w:val="24"/>
        </w:rPr>
        <w:t xml:space="preserve"> </w:t>
      </w:r>
      <w:r w:rsidR="005F6DF1" w:rsidRPr="00F44D44">
        <w:rPr>
          <w:sz w:val="24"/>
        </w:rPr>
        <w:t>instituído</w:t>
      </w:r>
      <w:r w:rsidRPr="00F44D44">
        <w:rPr>
          <w:sz w:val="24"/>
        </w:rPr>
        <w:t>.</w:t>
      </w:r>
    </w:p>
    <w:p w14:paraId="1A6A2A0F" w14:textId="77777777" w:rsidR="004F2C89" w:rsidRPr="00F44D44" w:rsidRDefault="004F2C89" w:rsidP="002829C3">
      <w:pPr>
        <w:spacing w:after="240" w:line="360" w:lineRule="auto"/>
        <w:jc w:val="both"/>
        <w:rPr>
          <w:sz w:val="24"/>
        </w:rPr>
      </w:pPr>
      <w:r w:rsidRPr="00F44D44">
        <w:rPr>
          <w:sz w:val="24"/>
        </w:rPr>
        <w:t>A deslocação em serviço que envolva o pagamento de ajudas de custo não conta para efeitos de marcação de horas extraordinárias.</w:t>
      </w:r>
    </w:p>
    <w:p w14:paraId="75DC4435" w14:textId="77777777" w:rsidR="004F2C89" w:rsidRDefault="004F2C89" w:rsidP="002829C3">
      <w:pPr>
        <w:spacing w:after="240" w:line="360" w:lineRule="auto"/>
        <w:jc w:val="both"/>
        <w:rPr>
          <w:sz w:val="24"/>
        </w:rPr>
      </w:pPr>
      <w:r w:rsidRPr="00F44D44">
        <w:rPr>
          <w:sz w:val="24"/>
        </w:rPr>
        <w:t>As horas trabalhadas e cobertas por contrato em regime de pós-laboral não devem ser contabilizadas como horas extraordinárias.</w:t>
      </w:r>
    </w:p>
    <w:p w14:paraId="1E319F64" w14:textId="77777777" w:rsidR="002829C3" w:rsidRPr="00F44D44" w:rsidRDefault="002829C3" w:rsidP="002829C3">
      <w:pPr>
        <w:spacing w:after="240" w:line="360" w:lineRule="auto"/>
        <w:jc w:val="both"/>
        <w:rPr>
          <w:sz w:val="24"/>
        </w:rPr>
      </w:pPr>
    </w:p>
    <w:p w14:paraId="70BC75CC" w14:textId="77777777" w:rsidR="004F2C89" w:rsidRPr="002829C3" w:rsidRDefault="004F2C89" w:rsidP="00CF220A">
      <w:pPr>
        <w:numPr>
          <w:ilvl w:val="2"/>
          <w:numId w:val="7"/>
        </w:numPr>
        <w:spacing w:after="240" w:line="360" w:lineRule="auto"/>
        <w:jc w:val="both"/>
        <w:rPr>
          <w:b/>
          <w:i/>
          <w:sz w:val="24"/>
        </w:rPr>
      </w:pPr>
      <w:r w:rsidRPr="002829C3">
        <w:rPr>
          <w:b/>
          <w:i/>
          <w:sz w:val="24"/>
        </w:rPr>
        <w:t>Trabalho mensal</w:t>
      </w:r>
    </w:p>
    <w:p w14:paraId="09001557" w14:textId="77777777" w:rsidR="004F2C89" w:rsidRPr="00F44D44" w:rsidRDefault="004F2C89" w:rsidP="002829C3">
      <w:pPr>
        <w:spacing w:after="240" w:line="360" w:lineRule="auto"/>
        <w:jc w:val="both"/>
        <w:rPr>
          <w:sz w:val="24"/>
        </w:rPr>
      </w:pPr>
      <w:r w:rsidRPr="00F44D44">
        <w:rPr>
          <w:sz w:val="24"/>
        </w:rPr>
        <w:t>No final do mês deverão ser observados os seguintes procedimentos:</w:t>
      </w:r>
    </w:p>
    <w:p w14:paraId="633F5264" w14:textId="77777777" w:rsidR="004F2C89" w:rsidRPr="00F44D44" w:rsidRDefault="004F2C89" w:rsidP="00CF220A">
      <w:pPr>
        <w:numPr>
          <w:ilvl w:val="0"/>
          <w:numId w:val="41"/>
        </w:numPr>
        <w:spacing w:after="240" w:line="360" w:lineRule="auto"/>
        <w:jc w:val="both"/>
        <w:rPr>
          <w:sz w:val="24"/>
          <w:szCs w:val="24"/>
        </w:rPr>
      </w:pPr>
      <w:proofErr w:type="spellStart"/>
      <w:r w:rsidRPr="00F44D44">
        <w:rPr>
          <w:sz w:val="24"/>
        </w:rPr>
        <w:t>Efectuar-se</w:t>
      </w:r>
      <w:proofErr w:type="spellEnd"/>
      <w:r w:rsidRPr="00F44D44">
        <w:rPr>
          <w:sz w:val="24"/>
        </w:rPr>
        <w:t xml:space="preserve"> a relação das faltas (justificadas e não justificadas) e elaborar-se </w:t>
      </w:r>
      <w:r w:rsidR="00BF2F9B" w:rsidRPr="00F44D44">
        <w:rPr>
          <w:sz w:val="24"/>
        </w:rPr>
        <w:t>o</w:t>
      </w:r>
      <w:r w:rsidRPr="00F44D44">
        <w:rPr>
          <w:sz w:val="24"/>
        </w:rPr>
        <w:t xml:space="preserve"> Mapa de </w:t>
      </w:r>
      <w:proofErr w:type="spellStart"/>
      <w:r w:rsidRPr="00F44D44">
        <w:rPr>
          <w:sz w:val="24"/>
        </w:rPr>
        <w:t>Efectividade</w:t>
      </w:r>
      <w:proofErr w:type="spellEnd"/>
      <w:r w:rsidRPr="00F44D44">
        <w:rPr>
          <w:sz w:val="24"/>
        </w:rPr>
        <w:t xml:space="preserve"> de Pessoal</w:t>
      </w:r>
      <w:r w:rsidR="00406E4D" w:rsidRPr="00F44D44">
        <w:rPr>
          <w:sz w:val="24"/>
          <w:szCs w:val="24"/>
        </w:rPr>
        <w:t>.</w:t>
      </w:r>
      <w:r w:rsidRPr="00F44D44">
        <w:rPr>
          <w:sz w:val="24"/>
          <w:szCs w:val="24"/>
        </w:rPr>
        <w:t xml:space="preserve"> (</w:t>
      </w:r>
      <w:proofErr w:type="spellStart"/>
      <w:r w:rsidRPr="00F44D44">
        <w:rPr>
          <w:sz w:val="24"/>
          <w:szCs w:val="24"/>
        </w:rPr>
        <w:t>Mod</w:t>
      </w:r>
      <w:proofErr w:type="spellEnd"/>
      <w:r w:rsidRPr="00F44D44">
        <w:rPr>
          <w:sz w:val="24"/>
          <w:szCs w:val="24"/>
        </w:rPr>
        <w:t xml:space="preserve">. </w:t>
      </w:r>
      <w:r w:rsidR="00BF2F9B" w:rsidRPr="00F44D44">
        <w:rPr>
          <w:sz w:val="24"/>
          <w:szCs w:val="24"/>
        </w:rPr>
        <w:t>UEM</w:t>
      </w:r>
      <w:r w:rsidR="005F6DF1" w:rsidRPr="00F44D44">
        <w:rPr>
          <w:sz w:val="24"/>
          <w:szCs w:val="24"/>
        </w:rPr>
        <w:t>-DLA</w:t>
      </w:r>
      <w:r w:rsidR="00BF2F9B" w:rsidRPr="00F44D44">
        <w:rPr>
          <w:sz w:val="24"/>
          <w:szCs w:val="24"/>
        </w:rPr>
        <w:t xml:space="preserve"> 02</w:t>
      </w:r>
      <w:r w:rsidR="00717D22" w:rsidRPr="00F44D44">
        <w:rPr>
          <w:sz w:val="24"/>
          <w:szCs w:val="24"/>
        </w:rPr>
        <w:t>5</w:t>
      </w:r>
      <w:r w:rsidRPr="00F44D44">
        <w:rPr>
          <w:sz w:val="24"/>
          <w:szCs w:val="24"/>
        </w:rPr>
        <w:t>).</w:t>
      </w:r>
    </w:p>
    <w:p w14:paraId="0F48B17B" w14:textId="77777777" w:rsidR="004F2C89" w:rsidRPr="00F44D44" w:rsidRDefault="004F2C89" w:rsidP="00CF220A">
      <w:pPr>
        <w:numPr>
          <w:ilvl w:val="0"/>
          <w:numId w:val="41"/>
        </w:numPr>
        <w:spacing w:after="240" w:line="360" w:lineRule="auto"/>
        <w:jc w:val="both"/>
        <w:rPr>
          <w:sz w:val="24"/>
        </w:rPr>
      </w:pPr>
      <w:r w:rsidRPr="00F44D44">
        <w:rPr>
          <w:sz w:val="24"/>
        </w:rPr>
        <w:t xml:space="preserve">O Mapa de </w:t>
      </w:r>
      <w:proofErr w:type="spellStart"/>
      <w:r w:rsidRPr="00F44D44">
        <w:rPr>
          <w:sz w:val="24"/>
        </w:rPr>
        <w:t>Efectividade</w:t>
      </w:r>
      <w:proofErr w:type="spellEnd"/>
      <w:r w:rsidRPr="00F44D44">
        <w:rPr>
          <w:sz w:val="24"/>
        </w:rPr>
        <w:t xml:space="preserve"> de Pessoal é composto por Mapas de </w:t>
      </w:r>
      <w:proofErr w:type="spellStart"/>
      <w:r w:rsidRPr="00F44D44">
        <w:rPr>
          <w:sz w:val="24"/>
        </w:rPr>
        <w:t>Efectividade</w:t>
      </w:r>
      <w:proofErr w:type="spellEnd"/>
      <w:r w:rsidRPr="00F44D44">
        <w:rPr>
          <w:sz w:val="24"/>
        </w:rPr>
        <w:t xml:space="preserve"> dos departamentos elaborados pelo sector de gestão de pessoal d</w:t>
      </w:r>
      <w:r w:rsidR="005F6DF1" w:rsidRPr="00F44D44">
        <w:rPr>
          <w:sz w:val="24"/>
        </w:rPr>
        <w:t>a DLA</w:t>
      </w:r>
      <w:r w:rsidRPr="00F44D44">
        <w:rPr>
          <w:sz w:val="24"/>
        </w:rPr>
        <w:t xml:space="preserve"> e confirmados pelos </w:t>
      </w:r>
      <w:proofErr w:type="spellStart"/>
      <w:r w:rsidRPr="00F44D44">
        <w:rPr>
          <w:sz w:val="24"/>
        </w:rPr>
        <w:t>respectivos</w:t>
      </w:r>
      <w:proofErr w:type="spellEnd"/>
      <w:r w:rsidRPr="00F44D44">
        <w:rPr>
          <w:sz w:val="24"/>
        </w:rPr>
        <w:t xml:space="preserve"> chefes e visados pelo </w:t>
      </w:r>
      <w:r w:rsidR="005F6DF1" w:rsidRPr="00F44D44">
        <w:rPr>
          <w:sz w:val="24"/>
        </w:rPr>
        <w:t xml:space="preserve">chefe do Departamento </w:t>
      </w:r>
      <w:r w:rsidR="008C5CAD" w:rsidRPr="00F44D44">
        <w:rPr>
          <w:sz w:val="24"/>
        </w:rPr>
        <w:t>Administração</w:t>
      </w:r>
      <w:r w:rsidR="005F6DF1" w:rsidRPr="00F44D44">
        <w:rPr>
          <w:sz w:val="24"/>
        </w:rPr>
        <w:t xml:space="preserve"> e </w:t>
      </w:r>
      <w:r w:rsidR="008C5CAD" w:rsidRPr="00F44D44">
        <w:rPr>
          <w:sz w:val="24"/>
        </w:rPr>
        <w:t>Finanças</w:t>
      </w:r>
      <w:r w:rsidR="005F6DF1" w:rsidRPr="00F44D44">
        <w:rPr>
          <w:sz w:val="24"/>
        </w:rPr>
        <w:t xml:space="preserve"> da DLA</w:t>
      </w:r>
      <w:r w:rsidR="00BF2F9B" w:rsidRPr="00F44D44">
        <w:rPr>
          <w:sz w:val="24"/>
        </w:rPr>
        <w:t>;</w:t>
      </w:r>
    </w:p>
    <w:p w14:paraId="72CD656A" w14:textId="77777777" w:rsidR="004F2C89" w:rsidRPr="00F44D44" w:rsidRDefault="004F2C89" w:rsidP="00CF220A">
      <w:pPr>
        <w:numPr>
          <w:ilvl w:val="0"/>
          <w:numId w:val="41"/>
        </w:numPr>
        <w:spacing w:after="240" w:line="360" w:lineRule="auto"/>
        <w:jc w:val="both"/>
        <w:rPr>
          <w:sz w:val="24"/>
        </w:rPr>
      </w:pPr>
      <w:r w:rsidRPr="00F44D44">
        <w:rPr>
          <w:sz w:val="24"/>
        </w:rPr>
        <w:t xml:space="preserve">O mapa mensal de </w:t>
      </w:r>
      <w:proofErr w:type="spellStart"/>
      <w:r w:rsidRPr="00F44D44">
        <w:rPr>
          <w:sz w:val="24"/>
        </w:rPr>
        <w:t>efectividade</w:t>
      </w:r>
      <w:proofErr w:type="spellEnd"/>
      <w:r w:rsidRPr="00F44D44">
        <w:rPr>
          <w:sz w:val="24"/>
        </w:rPr>
        <w:t xml:space="preserve"> d</w:t>
      </w:r>
      <w:r w:rsidR="008C5CAD" w:rsidRPr="00F44D44">
        <w:rPr>
          <w:sz w:val="24"/>
        </w:rPr>
        <w:t xml:space="preserve">a DLA </w:t>
      </w:r>
      <w:r w:rsidRPr="00F44D44">
        <w:rPr>
          <w:sz w:val="24"/>
        </w:rPr>
        <w:t xml:space="preserve">deve ser enviado, até ao dia 7 do mês seguinte, à </w:t>
      </w:r>
      <w:proofErr w:type="spellStart"/>
      <w:r w:rsidRPr="00F44D44">
        <w:rPr>
          <w:sz w:val="24"/>
        </w:rPr>
        <w:t>Direcção</w:t>
      </w:r>
      <w:proofErr w:type="spellEnd"/>
      <w:r w:rsidRPr="00F44D44">
        <w:rPr>
          <w:sz w:val="24"/>
        </w:rPr>
        <w:t xml:space="preserve"> do Recursos Humanos da UEM, anexando os </w:t>
      </w:r>
      <w:proofErr w:type="spellStart"/>
      <w:r w:rsidRPr="00F44D44">
        <w:rPr>
          <w:sz w:val="24"/>
        </w:rPr>
        <w:t>respectivos</w:t>
      </w:r>
      <w:proofErr w:type="spellEnd"/>
      <w:r w:rsidRPr="00F44D44">
        <w:rPr>
          <w:sz w:val="24"/>
        </w:rPr>
        <w:t xml:space="preserve"> documentos justificativos (atestados médicos e outros documentos relevantes), </w:t>
      </w:r>
      <w:r w:rsidRPr="00F44D44">
        <w:rPr>
          <w:sz w:val="24"/>
        </w:rPr>
        <w:lastRenderedPageBreak/>
        <w:t xml:space="preserve">para anotação no Processo Individual do funcionário e se </w:t>
      </w:r>
      <w:proofErr w:type="spellStart"/>
      <w:r w:rsidRPr="00F44D44">
        <w:rPr>
          <w:sz w:val="24"/>
        </w:rPr>
        <w:t>efectuar</w:t>
      </w:r>
      <w:proofErr w:type="spellEnd"/>
      <w:r w:rsidRPr="00F44D44">
        <w:rPr>
          <w:sz w:val="24"/>
        </w:rPr>
        <w:t xml:space="preserve"> o processamento dos salários.</w:t>
      </w:r>
    </w:p>
    <w:p w14:paraId="4CB89A61" w14:textId="131DF3F5" w:rsidR="004F2C89" w:rsidRPr="00F44D44" w:rsidRDefault="004F2C89" w:rsidP="00CF220A">
      <w:pPr>
        <w:numPr>
          <w:ilvl w:val="0"/>
          <w:numId w:val="41"/>
        </w:numPr>
        <w:spacing w:after="240" w:line="360" w:lineRule="auto"/>
        <w:jc w:val="both"/>
        <w:rPr>
          <w:sz w:val="24"/>
        </w:rPr>
      </w:pPr>
      <w:r w:rsidRPr="00F44D44">
        <w:rPr>
          <w:sz w:val="24"/>
        </w:rPr>
        <w:t xml:space="preserve">Paralelamente, deve ser elaborado um mapa de </w:t>
      </w:r>
      <w:proofErr w:type="spellStart"/>
      <w:r w:rsidRPr="00F44D44">
        <w:rPr>
          <w:sz w:val="24"/>
        </w:rPr>
        <w:t>efectividade</w:t>
      </w:r>
      <w:proofErr w:type="spellEnd"/>
      <w:r w:rsidRPr="00F44D44">
        <w:rPr>
          <w:sz w:val="24"/>
        </w:rPr>
        <w:t xml:space="preserve"> dos funcionários contratados localmente e enviado </w:t>
      </w:r>
      <w:r w:rsidR="008C5CAD" w:rsidRPr="00F44D44">
        <w:rPr>
          <w:sz w:val="24"/>
        </w:rPr>
        <w:t xml:space="preserve">a </w:t>
      </w:r>
      <w:r w:rsidR="00635960">
        <w:rPr>
          <w:sz w:val="24"/>
        </w:rPr>
        <w:t xml:space="preserve">Repartição de Administração e Finanças </w:t>
      </w:r>
      <w:r w:rsidR="008C5CAD" w:rsidRPr="00F44D44">
        <w:rPr>
          <w:sz w:val="24"/>
        </w:rPr>
        <w:t>da DLA</w:t>
      </w:r>
      <w:r w:rsidRPr="00F44D44">
        <w:rPr>
          <w:sz w:val="24"/>
        </w:rPr>
        <w:t xml:space="preserve"> até ao dia 5 de cada mês.</w:t>
      </w:r>
    </w:p>
    <w:p w14:paraId="61075347" w14:textId="77777777" w:rsidR="004F2C89" w:rsidRPr="00F44D44" w:rsidRDefault="004F2C89" w:rsidP="00CF220A">
      <w:pPr>
        <w:numPr>
          <w:ilvl w:val="0"/>
          <w:numId w:val="41"/>
        </w:numPr>
        <w:spacing w:after="240" w:line="360" w:lineRule="auto"/>
        <w:jc w:val="both"/>
        <w:rPr>
          <w:sz w:val="24"/>
        </w:rPr>
      </w:pPr>
      <w:r w:rsidRPr="00F44D44">
        <w:rPr>
          <w:sz w:val="24"/>
        </w:rPr>
        <w:t xml:space="preserve">Em relação às horas extraordinárias também </w:t>
      </w:r>
      <w:proofErr w:type="gramStart"/>
      <w:r w:rsidRPr="00F44D44">
        <w:rPr>
          <w:sz w:val="24"/>
        </w:rPr>
        <w:t>elabora-se</w:t>
      </w:r>
      <w:proofErr w:type="gramEnd"/>
      <w:r w:rsidRPr="00F44D44">
        <w:rPr>
          <w:sz w:val="24"/>
        </w:rPr>
        <w:t xml:space="preserve"> um mapa de horas </w:t>
      </w:r>
      <w:r w:rsidRPr="00F44D44">
        <w:rPr>
          <w:sz w:val="24"/>
          <w:szCs w:val="24"/>
        </w:rPr>
        <w:t>extraordinárias (</w:t>
      </w:r>
      <w:proofErr w:type="spellStart"/>
      <w:r w:rsidRPr="00F44D44">
        <w:rPr>
          <w:sz w:val="24"/>
          <w:szCs w:val="24"/>
        </w:rPr>
        <w:t>Mod</w:t>
      </w:r>
      <w:proofErr w:type="spellEnd"/>
      <w:r w:rsidRPr="00F44D44">
        <w:rPr>
          <w:sz w:val="24"/>
          <w:szCs w:val="24"/>
        </w:rPr>
        <w:t xml:space="preserve">. </w:t>
      </w:r>
      <w:r w:rsidR="00BF2F9B" w:rsidRPr="00F44D44">
        <w:rPr>
          <w:sz w:val="24"/>
          <w:szCs w:val="24"/>
        </w:rPr>
        <w:t>UEM</w:t>
      </w:r>
      <w:r w:rsidR="008C5CAD" w:rsidRPr="00F44D44">
        <w:rPr>
          <w:sz w:val="24"/>
          <w:szCs w:val="24"/>
        </w:rPr>
        <w:t>-DLA</w:t>
      </w:r>
      <w:r w:rsidR="00BF2F9B" w:rsidRPr="00F44D44">
        <w:rPr>
          <w:sz w:val="24"/>
          <w:szCs w:val="24"/>
        </w:rPr>
        <w:t xml:space="preserve"> </w:t>
      </w:r>
      <w:r w:rsidRPr="00F44D44">
        <w:rPr>
          <w:sz w:val="24"/>
          <w:szCs w:val="24"/>
        </w:rPr>
        <w:t>026)</w:t>
      </w:r>
      <w:r w:rsidRPr="00F44D44">
        <w:rPr>
          <w:sz w:val="24"/>
        </w:rPr>
        <w:t xml:space="preserve"> e envia-se, até ao dia </w:t>
      </w:r>
      <w:r w:rsidR="0080549B" w:rsidRPr="00F44D44">
        <w:rPr>
          <w:sz w:val="24"/>
        </w:rPr>
        <w:t xml:space="preserve">5 </w:t>
      </w:r>
      <w:r w:rsidRPr="00F44D44">
        <w:rPr>
          <w:sz w:val="24"/>
        </w:rPr>
        <w:t xml:space="preserve">do mês seguinte, à </w:t>
      </w:r>
      <w:proofErr w:type="spellStart"/>
      <w:r w:rsidRPr="00F44D44">
        <w:rPr>
          <w:sz w:val="24"/>
        </w:rPr>
        <w:t>Direcção</w:t>
      </w:r>
      <w:proofErr w:type="spellEnd"/>
      <w:r w:rsidRPr="00F44D44">
        <w:rPr>
          <w:sz w:val="24"/>
        </w:rPr>
        <w:t xml:space="preserve"> dos Recursos Humanos, para efeitos de processamento na folha de salários.</w:t>
      </w:r>
    </w:p>
    <w:p w14:paraId="7112B50A" w14:textId="77777777" w:rsidR="004F2C89" w:rsidRDefault="004F2C89" w:rsidP="002829C3">
      <w:pPr>
        <w:spacing w:after="240" w:line="360" w:lineRule="auto"/>
        <w:jc w:val="both"/>
        <w:rPr>
          <w:sz w:val="24"/>
        </w:rPr>
      </w:pPr>
      <w:r w:rsidRPr="00F44D44">
        <w:rPr>
          <w:sz w:val="24"/>
        </w:rPr>
        <w:t>Conforme estabelecido na lei, o montante de horas extraordinárias, a pagar mensalmente a cada funcionário não poderá ultrapassar 1/3 do vencimento mensal.</w:t>
      </w:r>
    </w:p>
    <w:p w14:paraId="75B83033" w14:textId="77777777" w:rsidR="002829C3" w:rsidRPr="002829C3" w:rsidRDefault="002829C3" w:rsidP="002829C3">
      <w:pPr>
        <w:spacing w:after="240" w:line="360" w:lineRule="auto"/>
        <w:jc w:val="both"/>
        <w:rPr>
          <w:i/>
          <w:sz w:val="24"/>
        </w:rPr>
      </w:pPr>
    </w:p>
    <w:p w14:paraId="361E0033" w14:textId="77777777" w:rsidR="004F2C89" w:rsidRPr="002829C3" w:rsidRDefault="004F2C89" w:rsidP="00CF220A">
      <w:pPr>
        <w:numPr>
          <w:ilvl w:val="2"/>
          <w:numId w:val="7"/>
        </w:numPr>
        <w:spacing w:after="240" w:line="360" w:lineRule="auto"/>
        <w:jc w:val="both"/>
        <w:rPr>
          <w:b/>
          <w:i/>
          <w:sz w:val="24"/>
        </w:rPr>
      </w:pPr>
      <w:r w:rsidRPr="002829C3">
        <w:rPr>
          <w:b/>
          <w:i/>
          <w:sz w:val="24"/>
        </w:rPr>
        <w:t>Pedidos de férias</w:t>
      </w:r>
    </w:p>
    <w:p w14:paraId="37FA7F1E" w14:textId="77777777" w:rsidR="004F2C89" w:rsidRPr="00F44D44" w:rsidRDefault="004F2C89" w:rsidP="002829C3">
      <w:pPr>
        <w:spacing w:after="240" w:line="360" w:lineRule="auto"/>
        <w:jc w:val="both"/>
        <w:rPr>
          <w:sz w:val="24"/>
        </w:rPr>
      </w:pPr>
      <w:r w:rsidRPr="00F44D44">
        <w:rPr>
          <w:sz w:val="24"/>
        </w:rPr>
        <w:t>As férias anuais dos funcionários constituem um direito consagrado no EGFAE.</w:t>
      </w:r>
    </w:p>
    <w:p w14:paraId="1FEB6C88" w14:textId="77777777" w:rsidR="004F2C89" w:rsidRPr="00F44D44" w:rsidRDefault="004F2C89" w:rsidP="00CF220A">
      <w:pPr>
        <w:numPr>
          <w:ilvl w:val="0"/>
          <w:numId w:val="11"/>
        </w:numPr>
        <w:spacing w:after="240" w:line="360" w:lineRule="auto"/>
        <w:jc w:val="both"/>
        <w:rPr>
          <w:sz w:val="24"/>
        </w:rPr>
      </w:pPr>
      <w:r w:rsidRPr="00F44D44">
        <w:rPr>
          <w:sz w:val="24"/>
        </w:rPr>
        <w:t xml:space="preserve">Até 15 de Dezembro de cada ano o sector que gere os Recursos Humanos deve assegurar que todos os sectores apresentem o Plano de Férias do </w:t>
      </w:r>
      <w:proofErr w:type="spellStart"/>
      <w:r w:rsidRPr="00F44D44">
        <w:rPr>
          <w:sz w:val="24"/>
        </w:rPr>
        <w:t>respectivo</w:t>
      </w:r>
      <w:proofErr w:type="spellEnd"/>
      <w:r w:rsidRPr="00F44D44">
        <w:rPr>
          <w:sz w:val="24"/>
        </w:rPr>
        <w:t xml:space="preserve"> pessoal</w:t>
      </w:r>
      <w:r w:rsidR="00406E4D" w:rsidRPr="00F44D44">
        <w:rPr>
          <w:sz w:val="24"/>
        </w:rPr>
        <w:t xml:space="preserve"> para o ano seguinte</w:t>
      </w:r>
      <w:r w:rsidRPr="00F44D44">
        <w:rPr>
          <w:sz w:val="24"/>
        </w:rPr>
        <w:t>.</w:t>
      </w:r>
    </w:p>
    <w:p w14:paraId="25AF4D96" w14:textId="77777777" w:rsidR="004F2C89" w:rsidRPr="00F44D44" w:rsidRDefault="004F2C89" w:rsidP="00CF220A">
      <w:pPr>
        <w:numPr>
          <w:ilvl w:val="0"/>
          <w:numId w:val="11"/>
        </w:numPr>
        <w:spacing w:after="240" w:line="360" w:lineRule="auto"/>
        <w:jc w:val="both"/>
        <w:rPr>
          <w:sz w:val="24"/>
        </w:rPr>
      </w:pPr>
      <w:r w:rsidRPr="00F44D44">
        <w:rPr>
          <w:sz w:val="24"/>
        </w:rPr>
        <w:t xml:space="preserve">Todo o funcionário deve solicitar o gozo de licença </w:t>
      </w:r>
      <w:r w:rsidR="004B21AF" w:rsidRPr="00F44D44">
        <w:rPr>
          <w:sz w:val="24"/>
        </w:rPr>
        <w:t>disciplinar</w:t>
      </w:r>
      <w:r w:rsidRPr="00F44D44">
        <w:rPr>
          <w:sz w:val="24"/>
        </w:rPr>
        <w:t>, preenchendo o impresso apropriado com, pelo menos, 15 dias de antecedência em relação à data prevista para o seu início.</w:t>
      </w:r>
    </w:p>
    <w:p w14:paraId="51404577" w14:textId="77777777" w:rsidR="004F2C89" w:rsidRPr="00F44D44" w:rsidRDefault="004F2C89" w:rsidP="00CF220A">
      <w:pPr>
        <w:numPr>
          <w:ilvl w:val="0"/>
          <w:numId w:val="11"/>
        </w:numPr>
        <w:spacing w:after="240" w:line="360" w:lineRule="auto"/>
        <w:jc w:val="both"/>
        <w:rPr>
          <w:sz w:val="24"/>
        </w:rPr>
      </w:pPr>
      <w:r w:rsidRPr="00F44D44">
        <w:rPr>
          <w:sz w:val="24"/>
        </w:rPr>
        <w:t xml:space="preserve">O pedido de férias é entregue ao Chefe da Secretaria do </w:t>
      </w:r>
      <w:proofErr w:type="spellStart"/>
      <w:r w:rsidRPr="00F44D44">
        <w:rPr>
          <w:sz w:val="24"/>
        </w:rPr>
        <w:t>respectivo</w:t>
      </w:r>
      <w:proofErr w:type="spellEnd"/>
      <w:r w:rsidRPr="00F44D44">
        <w:rPr>
          <w:sz w:val="24"/>
        </w:rPr>
        <w:t xml:space="preserve"> sector de trabalho, que deve remeter ao secto</w:t>
      </w:r>
      <w:r w:rsidR="00AB416C" w:rsidRPr="00F44D44">
        <w:rPr>
          <w:sz w:val="24"/>
        </w:rPr>
        <w:t>r que gere os Recursos Humanos da</w:t>
      </w:r>
      <w:r w:rsidR="00BB0511" w:rsidRPr="00F44D44">
        <w:rPr>
          <w:sz w:val="24"/>
        </w:rPr>
        <w:t xml:space="preserve"> </w:t>
      </w:r>
      <w:r w:rsidR="00AB416C" w:rsidRPr="00F44D44">
        <w:rPr>
          <w:sz w:val="24"/>
        </w:rPr>
        <w:t>DLA</w:t>
      </w:r>
      <w:r w:rsidR="00AB416C" w:rsidRPr="00F44D44">
        <w:rPr>
          <w:sz w:val="24"/>
          <w:u w:val="single"/>
        </w:rPr>
        <w:t xml:space="preserve"> </w:t>
      </w:r>
      <w:r w:rsidRPr="00F44D44">
        <w:rPr>
          <w:sz w:val="24"/>
        </w:rPr>
        <w:t xml:space="preserve">para informação e parecer. </w:t>
      </w:r>
    </w:p>
    <w:p w14:paraId="29B5B522" w14:textId="77777777" w:rsidR="004F2C89" w:rsidRPr="00F44D44" w:rsidRDefault="004F2C89" w:rsidP="00CF220A">
      <w:pPr>
        <w:numPr>
          <w:ilvl w:val="0"/>
          <w:numId w:val="11"/>
        </w:numPr>
        <w:spacing w:after="240" w:line="360" w:lineRule="auto"/>
        <w:jc w:val="both"/>
        <w:rPr>
          <w:sz w:val="24"/>
        </w:rPr>
      </w:pPr>
      <w:r w:rsidRPr="00F44D44">
        <w:rPr>
          <w:sz w:val="24"/>
        </w:rPr>
        <w:t xml:space="preserve">O pedido de férias é autorizado pelo </w:t>
      </w:r>
      <w:proofErr w:type="spellStart"/>
      <w:r w:rsidRPr="00F44D44">
        <w:rPr>
          <w:sz w:val="24"/>
        </w:rPr>
        <w:t>Director</w:t>
      </w:r>
      <w:r w:rsidR="003365B6" w:rsidRPr="00F44D44">
        <w:rPr>
          <w:sz w:val="24"/>
        </w:rPr>
        <w:t>a</w:t>
      </w:r>
      <w:proofErr w:type="spellEnd"/>
      <w:r w:rsidRPr="00F44D44">
        <w:rPr>
          <w:sz w:val="24"/>
        </w:rPr>
        <w:t xml:space="preserve"> d</w:t>
      </w:r>
      <w:r w:rsidR="00AB416C" w:rsidRPr="00F44D44">
        <w:rPr>
          <w:sz w:val="24"/>
        </w:rPr>
        <w:t>a DLA</w:t>
      </w:r>
      <w:r w:rsidRPr="00F44D44">
        <w:rPr>
          <w:sz w:val="24"/>
        </w:rPr>
        <w:t>.</w:t>
      </w:r>
    </w:p>
    <w:p w14:paraId="3AF29718" w14:textId="77777777" w:rsidR="004F2C89" w:rsidRDefault="004F2C89" w:rsidP="00CF220A">
      <w:pPr>
        <w:numPr>
          <w:ilvl w:val="0"/>
          <w:numId w:val="11"/>
        </w:numPr>
        <w:spacing w:after="240" w:line="360" w:lineRule="auto"/>
        <w:jc w:val="both"/>
        <w:rPr>
          <w:sz w:val="24"/>
        </w:rPr>
      </w:pPr>
      <w:r w:rsidRPr="00F44D44">
        <w:rPr>
          <w:sz w:val="24"/>
        </w:rPr>
        <w:lastRenderedPageBreak/>
        <w:t xml:space="preserve">O pedido autorizado é canalizado à </w:t>
      </w:r>
      <w:proofErr w:type="spellStart"/>
      <w:r w:rsidRPr="00F44D44">
        <w:rPr>
          <w:sz w:val="24"/>
        </w:rPr>
        <w:t>Direcção</w:t>
      </w:r>
      <w:proofErr w:type="spellEnd"/>
      <w:r w:rsidRPr="00F44D44">
        <w:rPr>
          <w:sz w:val="24"/>
        </w:rPr>
        <w:t xml:space="preserve"> de Recursos Humanos, conservando-se cópia para arquivo no Processo Individual local do funcionário.</w:t>
      </w:r>
    </w:p>
    <w:p w14:paraId="079B40F9" w14:textId="77777777" w:rsidR="002829C3" w:rsidRPr="00F44D44" w:rsidRDefault="002829C3" w:rsidP="002829C3">
      <w:pPr>
        <w:spacing w:after="240" w:line="360" w:lineRule="auto"/>
        <w:jc w:val="both"/>
        <w:rPr>
          <w:sz w:val="24"/>
        </w:rPr>
      </w:pPr>
    </w:p>
    <w:p w14:paraId="6A184E58" w14:textId="77777777" w:rsidR="004F2C89" w:rsidRPr="002829C3" w:rsidRDefault="004F2C89" w:rsidP="00CF220A">
      <w:pPr>
        <w:numPr>
          <w:ilvl w:val="2"/>
          <w:numId w:val="7"/>
        </w:numPr>
        <w:spacing w:after="240" w:line="360" w:lineRule="auto"/>
        <w:jc w:val="both"/>
        <w:rPr>
          <w:b/>
          <w:i/>
          <w:sz w:val="24"/>
        </w:rPr>
      </w:pPr>
      <w:r w:rsidRPr="002829C3">
        <w:rPr>
          <w:b/>
          <w:i/>
          <w:sz w:val="24"/>
        </w:rPr>
        <w:t>Avaliação de Desempenho</w:t>
      </w:r>
    </w:p>
    <w:p w14:paraId="41828785" w14:textId="77777777" w:rsidR="004F2C89" w:rsidRPr="00F44D44" w:rsidRDefault="004F2C89" w:rsidP="002829C3">
      <w:pPr>
        <w:spacing w:after="240" w:line="360" w:lineRule="auto"/>
        <w:jc w:val="both"/>
        <w:rPr>
          <w:sz w:val="24"/>
        </w:rPr>
      </w:pPr>
      <w:r w:rsidRPr="00F44D44">
        <w:rPr>
          <w:sz w:val="24"/>
        </w:rPr>
        <w:t xml:space="preserve">As normas e procedimentos de avaliação de desempenho dos funcionários do Estado encontram-se plasmados no Decreto n° 55/2009, de 12 de Outubro e no Sistema de Avaliação de Desempenho do Corpo Docente e Investigador da UEM. Cabe à </w:t>
      </w:r>
      <w:proofErr w:type="spellStart"/>
      <w:r w:rsidRPr="00F44D44">
        <w:rPr>
          <w:sz w:val="24"/>
        </w:rPr>
        <w:t>Direcção</w:t>
      </w:r>
      <w:proofErr w:type="spellEnd"/>
      <w:r w:rsidRPr="00F44D44">
        <w:rPr>
          <w:sz w:val="24"/>
        </w:rPr>
        <w:t xml:space="preserve"> de Recursos Humanos da UEM estabelecer o período da avaliação dos funcionários, bem como emitir instruções adicionais que julgar pertinentes e divulgar os </w:t>
      </w:r>
      <w:proofErr w:type="gramStart"/>
      <w:r w:rsidRPr="00F44D44">
        <w:rPr>
          <w:sz w:val="24"/>
        </w:rPr>
        <w:t>resultados finais</w:t>
      </w:r>
      <w:proofErr w:type="gramEnd"/>
      <w:r w:rsidRPr="00F44D44">
        <w:rPr>
          <w:sz w:val="24"/>
        </w:rPr>
        <w:t xml:space="preserve"> da avaliação. </w:t>
      </w:r>
    </w:p>
    <w:p w14:paraId="4795D554" w14:textId="77777777" w:rsidR="004F2C89" w:rsidRPr="00F44D44" w:rsidRDefault="004F2C89" w:rsidP="002829C3">
      <w:pPr>
        <w:spacing w:after="240" w:line="360" w:lineRule="auto"/>
        <w:jc w:val="both"/>
        <w:rPr>
          <w:sz w:val="24"/>
        </w:rPr>
      </w:pPr>
      <w:r w:rsidRPr="00F44D44">
        <w:rPr>
          <w:sz w:val="24"/>
        </w:rPr>
        <w:t>O sector que gere os Recursos Humanos d</w:t>
      </w:r>
      <w:r w:rsidR="00AB416C" w:rsidRPr="00F44D44">
        <w:rPr>
          <w:sz w:val="24"/>
        </w:rPr>
        <w:t>a DLA</w:t>
      </w:r>
      <w:r w:rsidRPr="00F44D44">
        <w:rPr>
          <w:sz w:val="24"/>
        </w:rPr>
        <w:t xml:space="preserve"> deve assegurar o seguinte:</w:t>
      </w:r>
    </w:p>
    <w:p w14:paraId="5A25D374" w14:textId="77777777" w:rsidR="004F2C89" w:rsidRPr="00F44D44" w:rsidRDefault="004F2C89" w:rsidP="00CF220A">
      <w:pPr>
        <w:numPr>
          <w:ilvl w:val="0"/>
          <w:numId w:val="42"/>
        </w:numPr>
        <w:spacing w:after="240" w:line="360" w:lineRule="auto"/>
        <w:jc w:val="both"/>
        <w:rPr>
          <w:sz w:val="24"/>
        </w:rPr>
      </w:pPr>
      <w:r w:rsidRPr="00F44D44">
        <w:rPr>
          <w:sz w:val="24"/>
        </w:rPr>
        <w:t>Multiplicação e distribuição de fichas de avaliação até 15 dias antes da data de início de avaliação;</w:t>
      </w:r>
    </w:p>
    <w:p w14:paraId="782DDE1B" w14:textId="77777777" w:rsidR="004F2C89" w:rsidRPr="00F44D44" w:rsidRDefault="004F2C89" w:rsidP="00CF220A">
      <w:pPr>
        <w:numPr>
          <w:ilvl w:val="0"/>
          <w:numId w:val="42"/>
        </w:numPr>
        <w:spacing w:after="240" w:line="360" w:lineRule="auto"/>
        <w:jc w:val="both"/>
        <w:rPr>
          <w:sz w:val="24"/>
        </w:rPr>
      </w:pPr>
      <w:proofErr w:type="spellStart"/>
      <w:r w:rsidRPr="00F44D44">
        <w:rPr>
          <w:sz w:val="24"/>
        </w:rPr>
        <w:t>Recepção</w:t>
      </w:r>
      <w:proofErr w:type="spellEnd"/>
      <w:r w:rsidRPr="00F44D44">
        <w:rPr>
          <w:sz w:val="24"/>
        </w:rPr>
        <w:t xml:space="preserve">, conferência e envio das fichas preenchidas à homologação pelo </w:t>
      </w:r>
      <w:proofErr w:type="spellStart"/>
      <w:r w:rsidRPr="00F44D44">
        <w:rPr>
          <w:sz w:val="24"/>
        </w:rPr>
        <w:t>Director</w:t>
      </w:r>
      <w:proofErr w:type="spellEnd"/>
      <w:r w:rsidRPr="00F44D44">
        <w:rPr>
          <w:sz w:val="24"/>
        </w:rPr>
        <w:t xml:space="preserve"> d</w:t>
      </w:r>
      <w:r w:rsidR="00AB416C" w:rsidRPr="00F44D44">
        <w:rPr>
          <w:sz w:val="24"/>
        </w:rPr>
        <w:t>a DLA</w:t>
      </w:r>
      <w:r w:rsidRPr="00F44D44">
        <w:rPr>
          <w:sz w:val="24"/>
        </w:rPr>
        <w:t>;</w:t>
      </w:r>
    </w:p>
    <w:p w14:paraId="12AEB144" w14:textId="77777777" w:rsidR="004F2C89" w:rsidRPr="00F44D44" w:rsidRDefault="004F2C89" w:rsidP="00CF220A">
      <w:pPr>
        <w:numPr>
          <w:ilvl w:val="0"/>
          <w:numId w:val="42"/>
        </w:numPr>
        <w:spacing w:after="240" w:line="360" w:lineRule="auto"/>
        <w:jc w:val="both"/>
        <w:rPr>
          <w:sz w:val="24"/>
        </w:rPr>
      </w:pPr>
      <w:r w:rsidRPr="00F44D44">
        <w:rPr>
          <w:sz w:val="24"/>
        </w:rPr>
        <w:t>Reenvio das fichas homologadas aos sectores para os avaliados tomarem conhecimento dos resultados da avaliação após homologação;</w:t>
      </w:r>
    </w:p>
    <w:p w14:paraId="52D33021" w14:textId="77777777" w:rsidR="004F2C89" w:rsidRPr="00F44D44" w:rsidRDefault="004F2C89" w:rsidP="00CF220A">
      <w:pPr>
        <w:numPr>
          <w:ilvl w:val="0"/>
          <w:numId w:val="42"/>
        </w:numPr>
        <w:spacing w:after="240" w:line="360" w:lineRule="auto"/>
        <w:jc w:val="both"/>
        <w:rPr>
          <w:sz w:val="24"/>
        </w:rPr>
      </w:pPr>
      <w:r w:rsidRPr="00F44D44">
        <w:rPr>
          <w:sz w:val="24"/>
        </w:rPr>
        <w:t>Anotação da classificação obtida pelo funcionário na Base de Dados do pessoal;</w:t>
      </w:r>
    </w:p>
    <w:p w14:paraId="0AEA4532" w14:textId="77777777" w:rsidR="004F2C89" w:rsidRPr="00F44D44" w:rsidRDefault="004F2C89" w:rsidP="00CF220A">
      <w:pPr>
        <w:numPr>
          <w:ilvl w:val="0"/>
          <w:numId w:val="42"/>
        </w:numPr>
        <w:spacing w:after="240" w:line="360" w:lineRule="auto"/>
        <w:jc w:val="both"/>
        <w:rPr>
          <w:sz w:val="24"/>
        </w:rPr>
      </w:pPr>
      <w:r w:rsidRPr="00F44D44">
        <w:rPr>
          <w:sz w:val="24"/>
        </w:rPr>
        <w:t xml:space="preserve">Remessa das fichas de avaliação à </w:t>
      </w:r>
      <w:proofErr w:type="spellStart"/>
      <w:r w:rsidRPr="00F44D44">
        <w:rPr>
          <w:sz w:val="24"/>
        </w:rPr>
        <w:t>Direcção</w:t>
      </w:r>
      <w:proofErr w:type="spellEnd"/>
      <w:r w:rsidRPr="00F44D44">
        <w:rPr>
          <w:sz w:val="24"/>
        </w:rPr>
        <w:t xml:space="preserve"> de Recursos Humanos da UEM, conservando-se cópia para arquivo no Processo Individual local do funcionário.</w:t>
      </w:r>
    </w:p>
    <w:p w14:paraId="586D5585" w14:textId="77777777" w:rsidR="004F2C89" w:rsidRDefault="004F2C89" w:rsidP="002829C3">
      <w:pPr>
        <w:spacing w:after="240" w:line="360" w:lineRule="auto"/>
        <w:jc w:val="both"/>
        <w:rPr>
          <w:sz w:val="24"/>
        </w:rPr>
      </w:pPr>
      <w:r w:rsidRPr="00F44D44">
        <w:rPr>
          <w:sz w:val="24"/>
        </w:rPr>
        <w:t xml:space="preserve">O funcionário que discordar da avaliação que lhe foi feita pode apresentar reclamação fundamentada ao </w:t>
      </w:r>
      <w:proofErr w:type="spellStart"/>
      <w:r w:rsidRPr="00F44D44">
        <w:rPr>
          <w:sz w:val="24"/>
        </w:rPr>
        <w:t>Director</w:t>
      </w:r>
      <w:proofErr w:type="spellEnd"/>
      <w:r w:rsidRPr="00F44D44">
        <w:rPr>
          <w:sz w:val="24"/>
        </w:rPr>
        <w:t xml:space="preserve"> d</w:t>
      </w:r>
      <w:r w:rsidR="00AB416C" w:rsidRPr="00F44D44">
        <w:rPr>
          <w:sz w:val="24"/>
        </w:rPr>
        <w:t>a DLA</w:t>
      </w:r>
      <w:r w:rsidRPr="00F44D44">
        <w:rPr>
          <w:sz w:val="24"/>
        </w:rPr>
        <w:t>, antes deste homologar os resultados.</w:t>
      </w:r>
    </w:p>
    <w:p w14:paraId="7576BEA8" w14:textId="77777777" w:rsidR="002829C3" w:rsidRDefault="002829C3" w:rsidP="002829C3">
      <w:pPr>
        <w:spacing w:after="240" w:line="360" w:lineRule="auto"/>
        <w:jc w:val="both"/>
        <w:rPr>
          <w:sz w:val="24"/>
        </w:rPr>
      </w:pPr>
    </w:p>
    <w:p w14:paraId="677D3016" w14:textId="77777777" w:rsidR="002829C3" w:rsidRPr="00F44D44" w:rsidRDefault="002829C3" w:rsidP="002829C3">
      <w:pPr>
        <w:spacing w:after="240" w:line="360" w:lineRule="auto"/>
        <w:jc w:val="both"/>
        <w:rPr>
          <w:sz w:val="24"/>
        </w:rPr>
      </w:pPr>
    </w:p>
    <w:p w14:paraId="48AA9BFA" w14:textId="77777777" w:rsidR="004F2C89" w:rsidRPr="002829C3" w:rsidRDefault="004F2C89" w:rsidP="00CF220A">
      <w:pPr>
        <w:numPr>
          <w:ilvl w:val="2"/>
          <w:numId w:val="7"/>
        </w:numPr>
        <w:spacing w:after="240" w:line="360" w:lineRule="auto"/>
        <w:jc w:val="both"/>
        <w:rPr>
          <w:b/>
          <w:i/>
          <w:sz w:val="24"/>
        </w:rPr>
      </w:pPr>
      <w:r w:rsidRPr="002829C3">
        <w:rPr>
          <w:b/>
          <w:i/>
          <w:sz w:val="24"/>
        </w:rPr>
        <w:lastRenderedPageBreak/>
        <w:t>Emissão de Declarações, Guias de Marcha e Cred</w:t>
      </w:r>
      <w:r w:rsidR="00B80B5B">
        <w:rPr>
          <w:b/>
          <w:i/>
          <w:sz w:val="24"/>
        </w:rPr>
        <w:t>e</w:t>
      </w:r>
      <w:r w:rsidRPr="002829C3">
        <w:rPr>
          <w:b/>
          <w:i/>
          <w:sz w:val="24"/>
        </w:rPr>
        <w:t>nciais</w:t>
      </w:r>
    </w:p>
    <w:p w14:paraId="542E9372" w14:textId="77777777" w:rsidR="004F2C89" w:rsidRPr="00F44D44" w:rsidRDefault="004F2C89" w:rsidP="002829C3">
      <w:pPr>
        <w:spacing w:after="240" w:line="360" w:lineRule="auto"/>
        <w:jc w:val="both"/>
        <w:rPr>
          <w:sz w:val="24"/>
        </w:rPr>
      </w:pPr>
      <w:r w:rsidRPr="00F44D44">
        <w:rPr>
          <w:sz w:val="24"/>
        </w:rPr>
        <w:t xml:space="preserve">As deslocações em serviço para fora do local habitual de prestação de serviços carecem de autorização expressa do </w:t>
      </w:r>
      <w:proofErr w:type="spellStart"/>
      <w:r w:rsidRPr="00F44D44">
        <w:rPr>
          <w:sz w:val="24"/>
        </w:rPr>
        <w:t>Director</w:t>
      </w:r>
      <w:proofErr w:type="spellEnd"/>
      <w:r w:rsidRPr="00F44D44">
        <w:rPr>
          <w:sz w:val="24"/>
        </w:rPr>
        <w:t xml:space="preserve"> d</w:t>
      </w:r>
      <w:r w:rsidR="00AB416C" w:rsidRPr="00F44D44">
        <w:rPr>
          <w:sz w:val="24"/>
        </w:rPr>
        <w:t>a DLA</w:t>
      </w:r>
      <w:r w:rsidRPr="00F44D44">
        <w:rPr>
          <w:sz w:val="24"/>
        </w:rPr>
        <w:t xml:space="preserve">, devendo-se emitir a </w:t>
      </w:r>
      <w:proofErr w:type="spellStart"/>
      <w:r w:rsidRPr="00F44D44">
        <w:rPr>
          <w:sz w:val="24"/>
        </w:rPr>
        <w:t>respectiva</w:t>
      </w:r>
      <w:proofErr w:type="spellEnd"/>
      <w:r w:rsidRPr="00F44D44">
        <w:rPr>
          <w:sz w:val="24"/>
        </w:rPr>
        <w:t xml:space="preserve"> Guia de Marcha.</w:t>
      </w:r>
    </w:p>
    <w:p w14:paraId="19DB5D26" w14:textId="77777777" w:rsidR="004F2C89" w:rsidRPr="00F44D44" w:rsidRDefault="004F2C89" w:rsidP="002829C3">
      <w:pPr>
        <w:spacing w:after="240" w:line="360" w:lineRule="auto"/>
        <w:jc w:val="both"/>
        <w:rPr>
          <w:sz w:val="24"/>
        </w:rPr>
      </w:pPr>
      <w:r w:rsidRPr="00F44D44">
        <w:rPr>
          <w:sz w:val="24"/>
        </w:rPr>
        <w:t>A emissão de declarações confirmativas da qualidade de funcionário da UEM junto de instituições externas a esta</w:t>
      </w:r>
      <w:r w:rsidR="00406E4D" w:rsidRPr="00F44D44">
        <w:rPr>
          <w:sz w:val="24"/>
        </w:rPr>
        <w:t>,</w:t>
      </w:r>
      <w:r w:rsidRPr="00F44D44">
        <w:rPr>
          <w:sz w:val="24"/>
        </w:rPr>
        <w:t xml:space="preserve"> está reservada à </w:t>
      </w:r>
      <w:proofErr w:type="spellStart"/>
      <w:r w:rsidRPr="00F44D44">
        <w:rPr>
          <w:sz w:val="24"/>
        </w:rPr>
        <w:t>Direcção</w:t>
      </w:r>
      <w:proofErr w:type="spellEnd"/>
      <w:r w:rsidRPr="00F44D44">
        <w:rPr>
          <w:sz w:val="24"/>
        </w:rPr>
        <w:t xml:space="preserve"> de Recursos Humanos. </w:t>
      </w:r>
    </w:p>
    <w:p w14:paraId="0F914164" w14:textId="77777777" w:rsidR="004F2C89" w:rsidRPr="00F44D44" w:rsidRDefault="004F2C89" w:rsidP="002829C3">
      <w:pPr>
        <w:spacing w:after="240" w:line="360" w:lineRule="auto"/>
        <w:jc w:val="both"/>
        <w:rPr>
          <w:sz w:val="24"/>
        </w:rPr>
      </w:pPr>
      <w:r w:rsidRPr="00F44D44">
        <w:rPr>
          <w:sz w:val="24"/>
        </w:rPr>
        <w:t>Outro tipo de declarações aos funcionários, a emitir pel</w:t>
      </w:r>
      <w:r w:rsidR="00AB416C" w:rsidRPr="00F44D44">
        <w:rPr>
          <w:sz w:val="24"/>
        </w:rPr>
        <w:t>a DLA</w:t>
      </w:r>
      <w:r w:rsidRPr="00F44D44">
        <w:rPr>
          <w:sz w:val="24"/>
        </w:rPr>
        <w:t>, poderá ser autorizado ca</w:t>
      </w:r>
      <w:r w:rsidR="00354BBB" w:rsidRPr="00F44D44">
        <w:rPr>
          <w:sz w:val="24"/>
        </w:rPr>
        <w:t>suisticamente pelo chefe da DAF</w:t>
      </w:r>
      <w:r w:rsidRPr="00F44D44">
        <w:rPr>
          <w:sz w:val="24"/>
        </w:rPr>
        <w:t>.</w:t>
      </w:r>
    </w:p>
    <w:p w14:paraId="528650D9" w14:textId="77777777" w:rsidR="004F2C89" w:rsidRDefault="004F2C89" w:rsidP="002829C3">
      <w:pPr>
        <w:spacing w:after="240" w:line="360" w:lineRule="auto"/>
        <w:jc w:val="both"/>
        <w:rPr>
          <w:sz w:val="24"/>
        </w:rPr>
      </w:pPr>
      <w:r w:rsidRPr="00F44D44">
        <w:rPr>
          <w:sz w:val="24"/>
        </w:rPr>
        <w:t>As guias de marcha e credenciais emitidas pel</w:t>
      </w:r>
      <w:r w:rsidR="00354BBB" w:rsidRPr="00F44D44">
        <w:rPr>
          <w:sz w:val="24"/>
        </w:rPr>
        <w:t xml:space="preserve">a DLA </w:t>
      </w:r>
      <w:r w:rsidRPr="00F44D44">
        <w:rPr>
          <w:sz w:val="24"/>
        </w:rPr>
        <w:t xml:space="preserve">são levantadas pelos peticionários, bastando a assinatura e aposição da data de </w:t>
      </w:r>
      <w:proofErr w:type="spellStart"/>
      <w:r w:rsidRPr="00F44D44">
        <w:rPr>
          <w:sz w:val="24"/>
        </w:rPr>
        <w:t>recepção</w:t>
      </w:r>
      <w:proofErr w:type="spellEnd"/>
      <w:r w:rsidRPr="00F44D44">
        <w:rPr>
          <w:sz w:val="24"/>
        </w:rPr>
        <w:t xml:space="preserve"> na cópia que deve ficar arquivado no Processo Individual. </w:t>
      </w:r>
    </w:p>
    <w:p w14:paraId="05D88587" w14:textId="77777777" w:rsidR="00B80B5B" w:rsidRPr="00F44D44" w:rsidRDefault="00B80B5B" w:rsidP="002829C3">
      <w:pPr>
        <w:spacing w:after="240" w:line="360" w:lineRule="auto"/>
        <w:jc w:val="both"/>
        <w:rPr>
          <w:sz w:val="24"/>
        </w:rPr>
      </w:pPr>
    </w:p>
    <w:p w14:paraId="5E8746B6" w14:textId="77777777" w:rsidR="004F2C89" w:rsidRPr="00B80B5B" w:rsidRDefault="004F2C89" w:rsidP="00CF220A">
      <w:pPr>
        <w:numPr>
          <w:ilvl w:val="2"/>
          <w:numId w:val="7"/>
        </w:numPr>
        <w:spacing w:after="240" w:line="360" w:lineRule="auto"/>
        <w:jc w:val="both"/>
        <w:rPr>
          <w:b/>
          <w:i/>
          <w:sz w:val="24"/>
        </w:rPr>
      </w:pPr>
      <w:r w:rsidRPr="00B80B5B">
        <w:rPr>
          <w:b/>
          <w:i/>
          <w:sz w:val="24"/>
        </w:rPr>
        <w:t>Lançamento de con</w:t>
      </w:r>
      <w:r w:rsidR="003365B6" w:rsidRPr="00B80B5B">
        <w:rPr>
          <w:b/>
          <w:i/>
          <w:sz w:val="24"/>
        </w:rPr>
        <w:t>cursos de ingresso de CTA</w:t>
      </w:r>
    </w:p>
    <w:p w14:paraId="06B09694" w14:textId="77777777" w:rsidR="004F2C89" w:rsidRPr="00F44D44" w:rsidRDefault="004F2C89" w:rsidP="002829C3">
      <w:pPr>
        <w:spacing w:after="240" w:line="360" w:lineRule="auto"/>
        <w:jc w:val="both"/>
        <w:rPr>
          <w:sz w:val="24"/>
        </w:rPr>
      </w:pPr>
      <w:r w:rsidRPr="00F44D44">
        <w:rPr>
          <w:sz w:val="24"/>
        </w:rPr>
        <w:t>O ingresso na Função Pública faz-se, em princípio, por concurso público. Os concursos de ingresso são propostos pel</w:t>
      </w:r>
      <w:r w:rsidR="00510342" w:rsidRPr="00F44D44">
        <w:rPr>
          <w:sz w:val="24"/>
        </w:rPr>
        <w:t xml:space="preserve">a DLA </w:t>
      </w:r>
      <w:r w:rsidRPr="00F44D44">
        <w:rPr>
          <w:sz w:val="24"/>
        </w:rPr>
        <w:t xml:space="preserve">e autorizados por despacho reitoral, que nomeia o </w:t>
      </w:r>
      <w:proofErr w:type="spellStart"/>
      <w:r w:rsidRPr="00F44D44">
        <w:rPr>
          <w:sz w:val="24"/>
        </w:rPr>
        <w:t>respectivo</w:t>
      </w:r>
      <w:proofErr w:type="spellEnd"/>
      <w:r w:rsidRPr="00F44D44">
        <w:rPr>
          <w:sz w:val="24"/>
        </w:rPr>
        <w:t xml:space="preserve"> júri.</w:t>
      </w:r>
    </w:p>
    <w:p w14:paraId="3F8D52CE" w14:textId="77777777" w:rsidR="004F2C89" w:rsidRPr="00F44D44" w:rsidRDefault="004F2C89" w:rsidP="002829C3">
      <w:pPr>
        <w:spacing w:after="240" w:line="360" w:lineRule="auto"/>
        <w:jc w:val="both"/>
        <w:rPr>
          <w:sz w:val="24"/>
        </w:rPr>
      </w:pPr>
      <w:r w:rsidRPr="00F44D44">
        <w:rPr>
          <w:sz w:val="24"/>
        </w:rPr>
        <w:t xml:space="preserve">Os concursos de ingresso para o CTA são feitos pela </w:t>
      </w:r>
      <w:proofErr w:type="spellStart"/>
      <w:r w:rsidRPr="00F44D44">
        <w:rPr>
          <w:sz w:val="24"/>
        </w:rPr>
        <w:t>Direcção</w:t>
      </w:r>
      <w:proofErr w:type="spellEnd"/>
      <w:r w:rsidRPr="00F44D44">
        <w:rPr>
          <w:sz w:val="24"/>
        </w:rPr>
        <w:t xml:space="preserve"> de Recursos Humanos, sob proposta d</w:t>
      </w:r>
      <w:r w:rsidR="00510342" w:rsidRPr="00F44D44">
        <w:rPr>
          <w:sz w:val="24"/>
        </w:rPr>
        <w:t>a DLA</w:t>
      </w:r>
      <w:r w:rsidRPr="00F44D44">
        <w:rPr>
          <w:sz w:val="24"/>
        </w:rPr>
        <w:t>.</w:t>
      </w:r>
    </w:p>
    <w:p w14:paraId="2BAE74AA" w14:textId="77777777" w:rsidR="004F2C89" w:rsidRPr="00F44D44" w:rsidRDefault="004F2C89" w:rsidP="00B80B5B">
      <w:pPr>
        <w:spacing w:line="360" w:lineRule="auto"/>
        <w:jc w:val="both"/>
        <w:rPr>
          <w:sz w:val="24"/>
        </w:rPr>
      </w:pPr>
      <w:r w:rsidRPr="00F44D44">
        <w:rPr>
          <w:sz w:val="24"/>
        </w:rPr>
        <w:t xml:space="preserve">O envolvimento </w:t>
      </w:r>
      <w:r w:rsidR="00510342" w:rsidRPr="00F44D44">
        <w:rPr>
          <w:sz w:val="24"/>
        </w:rPr>
        <w:t>da DLA</w:t>
      </w:r>
      <w:r w:rsidRPr="00F44D44">
        <w:rPr>
          <w:sz w:val="24"/>
        </w:rPr>
        <w:t xml:space="preserve"> </w:t>
      </w:r>
      <w:r w:rsidR="005A38CA" w:rsidRPr="00F44D44">
        <w:rPr>
          <w:sz w:val="24"/>
        </w:rPr>
        <w:t xml:space="preserve">e os </w:t>
      </w:r>
      <w:r w:rsidRPr="00F44D44">
        <w:rPr>
          <w:sz w:val="24"/>
        </w:rPr>
        <w:t>procedimentos a observar consiste no seguinte:</w:t>
      </w:r>
    </w:p>
    <w:p w14:paraId="5EBE70B4" w14:textId="77777777" w:rsidR="004F2C89" w:rsidRPr="00F44D44" w:rsidRDefault="004F2C89" w:rsidP="00CF220A">
      <w:pPr>
        <w:numPr>
          <w:ilvl w:val="0"/>
          <w:numId w:val="43"/>
        </w:numPr>
        <w:spacing w:line="360" w:lineRule="auto"/>
        <w:jc w:val="both"/>
        <w:rPr>
          <w:sz w:val="24"/>
        </w:rPr>
      </w:pPr>
      <w:r w:rsidRPr="00F44D44">
        <w:rPr>
          <w:sz w:val="24"/>
        </w:rPr>
        <w:t>Enviar anualmente à DRH o plano de necessidades de pessoal para ocupação das vagas existentes no quadro;</w:t>
      </w:r>
    </w:p>
    <w:p w14:paraId="4AF68627" w14:textId="77777777" w:rsidR="004F2C89" w:rsidRPr="00F44D44" w:rsidRDefault="004F2C89" w:rsidP="00CF220A">
      <w:pPr>
        <w:numPr>
          <w:ilvl w:val="0"/>
          <w:numId w:val="43"/>
        </w:numPr>
        <w:spacing w:line="360" w:lineRule="auto"/>
        <w:jc w:val="both"/>
        <w:rPr>
          <w:sz w:val="24"/>
        </w:rPr>
      </w:pPr>
      <w:r w:rsidRPr="00F44D44">
        <w:rPr>
          <w:sz w:val="24"/>
        </w:rPr>
        <w:t>Assegurar a cobertura de custos de publicação dos anúncios nos jornais e Boletim da República;</w:t>
      </w:r>
    </w:p>
    <w:p w14:paraId="6E855B0F" w14:textId="77777777" w:rsidR="004F2C89" w:rsidRPr="00F44D44" w:rsidRDefault="004F2C89" w:rsidP="00CF220A">
      <w:pPr>
        <w:numPr>
          <w:ilvl w:val="0"/>
          <w:numId w:val="43"/>
        </w:numPr>
        <w:spacing w:line="360" w:lineRule="auto"/>
        <w:jc w:val="both"/>
        <w:rPr>
          <w:sz w:val="24"/>
        </w:rPr>
      </w:pPr>
      <w:r w:rsidRPr="00F44D44">
        <w:rPr>
          <w:sz w:val="24"/>
        </w:rPr>
        <w:t>Esclarecer eventuais dúvidas aos potenciais candidatos;</w:t>
      </w:r>
    </w:p>
    <w:p w14:paraId="0D0346F0" w14:textId="77777777" w:rsidR="004F2C89" w:rsidRPr="00F44D44" w:rsidRDefault="004F2C89" w:rsidP="00CF220A">
      <w:pPr>
        <w:numPr>
          <w:ilvl w:val="0"/>
          <w:numId w:val="43"/>
        </w:numPr>
        <w:spacing w:line="360" w:lineRule="auto"/>
        <w:jc w:val="both"/>
        <w:rPr>
          <w:sz w:val="24"/>
        </w:rPr>
      </w:pPr>
      <w:r w:rsidRPr="00F44D44">
        <w:rPr>
          <w:sz w:val="24"/>
        </w:rPr>
        <w:t xml:space="preserve">Receber as candidaturas ao concurso, através do sector que gere o pessoal, e canalizar ao presidente do júri no dia seguinte ao do término de </w:t>
      </w:r>
      <w:proofErr w:type="spellStart"/>
      <w:r w:rsidRPr="00F44D44">
        <w:rPr>
          <w:sz w:val="24"/>
        </w:rPr>
        <w:t>recepção</w:t>
      </w:r>
      <w:proofErr w:type="spellEnd"/>
      <w:r w:rsidRPr="00F44D44">
        <w:rPr>
          <w:sz w:val="24"/>
        </w:rPr>
        <w:t xml:space="preserve"> das propostas;</w:t>
      </w:r>
    </w:p>
    <w:p w14:paraId="51C51BA9" w14:textId="77777777" w:rsidR="004F2C89" w:rsidRPr="00F44D44" w:rsidRDefault="004F2C89" w:rsidP="00CF220A">
      <w:pPr>
        <w:numPr>
          <w:ilvl w:val="0"/>
          <w:numId w:val="43"/>
        </w:numPr>
        <w:spacing w:line="360" w:lineRule="auto"/>
        <w:jc w:val="both"/>
        <w:rPr>
          <w:sz w:val="24"/>
        </w:rPr>
      </w:pPr>
      <w:r w:rsidRPr="00F44D44">
        <w:rPr>
          <w:sz w:val="24"/>
        </w:rPr>
        <w:lastRenderedPageBreak/>
        <w:t>Afixar os resultados preliminares e finais do concurso;</w:t>
      </w:r>
    </w:p>
    <w:p w14:paraId="11C2FE42" w14:textId="77777777" w:rsidR="004F2C89" w:rsidRDefault="004F2C89" w:rsidP="00CF220A">
      <w:pPr>
        <w:numPr>
          <w:ilvl w:val="0"/>
          <w:numId w:val="43"/>
        </w:numPr>
        <w:spacing w:after="240" w:line="360" w:lineRule="auto"/>
        <w:jc w:val="both"/>
        <w:rPr>
          <w:sz w:val="24"/>
        </w:rPr>
      </w:pPr>
      <w:proofErr w:type="spellStart"/>
      <w:r w:rsidRPr="00F44D44">
        <w:rPr>
          <w:sz w:val="24"/>
        </w:rPr>
        <w:t>Colectar</w:t>
      </w:r>
      <w:proofErr w:type="spellEnd"/>
      <w:r w:rsidRPr="00F44D44">
        <w:rPr>
          <w:sz w:val="24"/>
        </w:rPr>
        <w:t xml:space="preserve"> documentação junto dos candidatos aprovados, uma vez autorizado o ingresso e remeter a DRH para efeitos subsequentes.</w:t>
      </w:r>
    </w:p>
    <w:p w14:paraId="00A0F7FB" w14:textId="77777777" w:rsidR="00B80B5B" w:rsidRPr="00F44D44" w:rsidRDefault="00B80B5B" w:rsidP="00B80B5B">
      <w:pPr>
        <w:spacing w:after="240" w:line="360" w:lineRule="auto"/>
        <w:ind w:left="720"/>
        <w:jc w:val="both"/>
        <w:rPr>
          <w:sz w:val="24"/>
        </w:rPr>
      </w:pPr>
    </w:p>
    <w:p w14:paraId="3A560F08" w14:textId="77777777" w:rsidR="004F2C89" w:rsidRPr="00B80B5B" w:rsidRDefault="004F2C89" w:rsidP="00CF220A">
      <w:pPr>
        <w:numPr>
          <w:ilvl w:val="2"/>
          <w:numId w:val="7"/>
        </w:numPr>
        <w:spacing w:after="240" w:line="360" w:lineRule="auto"/>
        <w:jc w:val="both"/>
        <w:rPr>
          <w:b/>
          <w:i/>
          <w:sz w:val="24"/>
        </w:rPr>
      </w:pPr>
      <w:r w:rsidRPr="00B80B5B">
        <w:rPr>
          <w:b/>
          <w:i/>
          <w:sz w:val="24"/>
        </w:rPr>
        <w:t>Promoção e Progressão do pessoal</w:t>
      </w:r>
    </w:p>
    <w:p w14:paraId="128B7E40" w14:textId="77777777" w:rsidR="004F2C89" w:rsidRPr="00B80B5B" w:rsidRDefault="004F2C89" w:rsidP="00B80B5B">
      <w:pPr>
        <w:spacing w:after="240" w:line="360" w:lineRule="auto"/>
        <w:jc w:val="both"/>
        <w:rPr>
          <w:sz w:val="24"/>
          <w:u w:val="single"/>
        </w:rPr>
      </w:pPr>
      <w:r w:rsidRPr="00B80B5B">
        <w:rPr>
          <w:sz w:val="24"/>
          <w:u w:val="single"/>
        </w:rPr>
        <w:t>Concursos de promoção</w:t>
      </w:r>
    </w:p>
    <w:p w14:paraId="0C77221D" w14:textId="77777777" w:rsidR="004F2C89" w:rsidRPr="00F44D44" w:rsidRDefault="004F2C89" w:rsidP="004F2C89">
      <w:pPr>
        <w:spacing w:line="360" w:lineRule="auto"/>
        <w:jc w:val="both"/>
        <w:rPr>
          <w:sz w:val="24"/>
        </w:rPr>
      </w:pPr>
      <w:r w:rsidRPr="00F44D44">
        <w:rPr>
          <w:sz w:val="24"/>
        </w:rPr>
        <w:t xml:space="preserve">Os concursos de promoção são desencadeados pela DRH, cabendo </w:t>
      </w:r>
      <w:r w:rsidR="005A38CA" w:rsidRPr="00F44D44">
        <w:rPr>
          <w:sz w:val="24"/>
        </w:rPr>
        <w:t xml:space="preserve">ao </w:t>
      </w:r>
      <w:r w:rsidR="00510342" w:rsidRPr="00F44D44">
        <w:rPr>
          <w:sz w:val="24"/>
        </w:rPr>
        <w:t xml:space="preserve">DLA </w:t>
      </w:r>
      <w:r w:rsidRPr="00F44D44">
        <w:rPr>
          <w:sz w:val="24"/>
        </w:rPr>
        <w:t xml:space="preserve">assegurar as seguintes </w:t>
      </w:r>
      <w:proofErr w:type="spellStart"/>
      <w:r w:rsidRPr="00F44D44">
        <w:rPr>
          <w:sz w:val="24"/>
        </w:rPr>
        <w:t>acções</w:t>
      </w:r>
      <w:proofErr w:type="spellEnd"/>
      <w:r w:rsidRPr="00F44D44">
        <w:rPr>
          <w:sz w:val="24"/>
        </w:rPr>
        <w:t>:</w:t>
      </w:r>
    </w:p>
    <w:p w14:paraId="5164633D" w14:textId="77777777" w:rsidR="004F2C89" w:rsidRPr="00F44D44" w:rsidRDefault="004F2C89" w:rsidP="00CF220A">
      <w:pPr>
        <w:numPr>
          <w:ilvl w:val="0"/>
          <w:numId w:val="44"/>
        </w:numPr>
        <w:spacing w:line="360" w:lineRule="auto"/>
        <w:jc w:val="both"/>
        <w:rPr>
          <w:sz w:val="24"/>
        </w:rPr>
      </w:pPr>
      <w:r w:rsidRPr="00F44D44">
        <w:rPr>
          <w:sz w:val="24"/>
        </w:rPr>
        <w:t>Receber e divulgar os anúncios;</w:t>
      </w:r>
    </w:p>
    <w:p w14:paraId="133FF78D" w14:textId="77777777" w:rsidR="004F2C89" w:rsidRPr="00F44D44" w:rsidRDefault="004F2C89" w:rsidP="00CF220A">
      <w:pPr>
        <w:numPr>
          <w:ilvl w:val="0"/>
          <w:numId w:val="44"/>
        </w:numPr>
        <w:spacing w:line="360" w:lineRule="auto"/>
        <w:jc w:val="both"/>
        <w:rPr>
          <w:sz w:val="24"/>
        </w:rPr>
      </w:pPr>
      <w:r w:rsidRPr="00F44D44">
        <w:rPr>
          <w:sz w:val="24"/>
        </w:rPr>
        <w:t>Propor à Reitoria a composição do júri, no caso de concurso de promoção de Assistentes Estagiários;</w:t>
      </w:r>
    </w:p>
    <w:p w14:paraId="18088E47" w14:textId="77777777" w:rsidR="004F2C89" w:rsidRPr="00F44D44" w:rsidRDefault="004F2C89" w:rsidP="00CF220A">
      <w:pPr>
        <w:numPr>
          <w:ilvl w:val="0"/>
          <w:numId w:val="44"/>
        </w:numPr>
        <w:spacing w:line="360" w:lineRule="auto"/>
        <w:jc w:val="both"/>
        <w:rPr>
          <w:sz w:val="24"/>
        </w:rPr>
      </w:pPr>
      <w:r w:rsidRPr="00F44D44">
        <w:rPr>
          <w:sz w:val="24"/>
        </w:rPr>
        <w:t>Receber as candidaturas nos prazos estabelecidos e encaminhar ao júri ou à DRH, conforme se trate de promoção de docentes ou do CTA;</w:t>
      </w:r>
    </w:p>
    <w:p w14:paraId="1B46FA29" w14:textId="77777777" w:rsidR="004F2C89" w:rsidRPr="00F44D44" w:rsidRDefault="004F2C89" w:rsidP="00CF220A">
      <w:pPr>
        <w:numPr>
          <w:ilvl w:val="0"/>
          <w:numId w:val="44"/>
        </w:numPr>
        <w:spacing w:line="360" w:lineRule="auto"/>
        <w:jc w:val="both"/>
        <w:rPr>
          <w:sz w:val="24"/>
        </w:rPr>
      </w:pPr>
      <w:r w:rsidRPr="00F44D44">
        <w:rPr>
          <w:sz w:val="24"/>
        </w:rPr>
        <w:t>Divulgar os resultados do concurso;</w:t>
      </w:r>
    </w:p>
    <w:p w14:paraId="0CF7AB7F" w14:textId="77777777" w:rsidR="004F2C89" w:rsidRPr="00F44D44" w:rsidRDefault="004F2C89" w:rsidP="00CF220A">
      <w:pPr>
        <w:numPr>
          <w:ilvl w:val="0"/>
          <w:numId w:val="44"/>
        </w:numPr>
        <w:spacing w:line="360" w:lineRule="auto"/>
        <w:jc w:val="both"/>
        <w:rPr>
          <w:sz w:val="24"/>
        </w:rPr>
      </w:pPr>
      <w:r w:rsidRPr="00F44D44">
        <w:rPr>
          <w:sz w:val="24"/>
        </w:rPr>
        <w:t>Tramitar os processos dos candidatos e pauta final à DRH para homologação;</w:t>
      </w:r>
    </w:p>
    <w:p w14:paraId="147AEE3F" w14:textId="77777777" w:rsidR="004F2C89" w:rsidRPr="00F44D44" w:rsidRDefault="004F2C89" w:rsidP="00CF220A">
      <w:pPr>
        <w:numPr>
          <w:ilvl w:val="0"/>
          <w:numId w:val="44"/>
        </w:numPr>
        <w:spacing w:line="360" w:lineRule="auto"/>
        <w:jc w:val="both"/>
        <w:rPr>
          <w:sz w:val="24"/>
        </w:rPr>
      </w:pPr>
      <w:proofErr w:type="spellStart"/>
      <w:r w:rsidRPr="00F44D44">
        <w:rPr>
          <w:sz w:val="24"/>
        </w:rPr>
        <w:t>Actualizar</w:t>
      </w:r>
      <w:proofErr w:type="spellEnd"/>
      <w:r w:rsidRPr="00F44D44">
        <w:rPr>
          <w:sz w:val="24"/>
        </w:rPr>
        <w:t xml:space="preserve"> a base de dados de pessoal quando consumada a promoção.</w:t>
      </w:r>
    </w:p>
    <w:p w14:paraId="4B12A8D3" w14:textId="77777777" w:rsidR="004F2C89" w:rsidRPr="00F44D44" w:rsidRDefault="004F2C89" w:rsidP="004F2C89">
      <w:pPr>
        <w:spacing w:line="360" w:lineRule="auto"/>
        <w:jc w:val="both"/>
        <w:rPr>
          <w:sz w:val="24"/>
          <w:u w:val="single"/>
        </w:rPr>
      </w:pPr>
    </w:p>
    <w:p w14:paraId="25E37A80" w14:textId="77777777" w:rsidR="004F2C89" w:rsidRPr="00B80B5B" w:rsidRDefault="004F2C89" w:rsidP="00B80B5B">
      <w:pPr>
        <w:spacing w:line="360" w:lineRule="auto"/>
        <w:jc w:val="both"/>
        <w:rPr>
          <w:sz w:val="24"/>
          <w:u w:val="single"/>
        </w:rPr>
      </w:pPr>
      <w:r w:rsidRPr="00B80B5B">
        <w:rPr>
          <w:sz w:val="24"/>
          <w:u w:val="single"/>
        </w:rPr>
        <w:t>Progressão</w:t>
      </w:r>
    </w:p>
    <w:p w14:paraId="22DF3DCB" w14:textId="77777777" w:rsidR="004F2C89" w:rsidRPr="00F44D44" w:rsidRDefault="004F2C89" w:rsidP="004F2C89">
      <w:pPr>
        <w:spacing w:line="360" w:lineRule="auto"/>
        <w:jc w:val="both"/>
        <w:rPr>
          <w:sz w:val="24"/>
          <w:u w:val="single"/>
        </w:rPr>
      </w:pPr>
    </w:p>
    <w:p w14:paraId="69525E8C" w14:textId="77777777" w:rsidR="004F2C89" w:rsidRPr="00F44D44" w:rsidRDefault="004F2C89" w:rsidP="004F2C89">
      <w:pPr>
        <w:spacing w:line="360" w:lineRule="auto"/>
        <w:jc w:val="both"/>
        <w:rPr>
          <w:sz w:val="24"/>
        </w:rPr>
      </w:pPr>
      <w:r w:rsidRPr="00F44D44">
        <w:rPr>
          <w:sz w:val="24"/>
        </w:rPr>
        <w:t xml:space="preserve">A progressão na carreira consiste na mudança de escalão da faixa salarial da mesma Classe ou Categoria. É </w:t>
      </w:r>
      <w:proofErr w:type="gramStart"/>
      <w:r w:rsidRPr="00F44D44">
        <w:rPr>
          <w:sz w:val="24"/>
        </w:rPr>
        <w:t>da</w:t>
      </w:r>
      <w:proofErr w:type="gramEnd"/>
      <w:r w:rsidRPr="00F44D44">
        <w:rPr>
          <w:sz w:val="24"/>
        </w:rPr>
        <w:t xml:space="preserve"> responsabilidade da DRH estabelecer os períodos que deverão ocorrer as progressões, cabendo </w:t>
      </w:r>
      <w:r w:rsidR="00EB268C" w:rsidRPr="00F44D44">
        <w:rPr>
          <w:sz w:val="24"/>
        </w:rPr>
        <w:t>a DLA</w:t>
      </w:r>
      <w:r w:rsidRPr="00F44D44">
        <w:rPr>
          <w:sz w:val="24"/>
        </w:rPr>
        <w:t xml:space="preserve"> o seguinte:</w:t>
      </w:r>
    </w:p>
    <w:p w14:paraId="18021DD8" w14:textId="77777777" w:rsidR="004F2C89" w:rsidRPr="00F44D44" w:rsidRDefault="004F2C89" w:rsidP="00CF220A">
      <w:pPr>
        <w:numPr>
          <w:ilvl w:val="0"/>
          <w:numId w:val="45"/>
        </w:numPr>
        <w:spacing w:line="360" w:lineRule="auto"/>
        <w:jc w:val="both"/>
        <w:rPr>
          <w:sz w:val="24"/>
        </w:rPr>
      </w:pPr>
      <w:r w:rsidRPr="00F44D44">
        <w:rPr>
          <w:sz w:val="24"/>
        </w:rPr>
        <w:t xml:space="preserve">Assegurar o envio atempado à DRH as avaliações de desempenho, bem como informações sobre cursos frequentados e </w:t>
      </w:r>
      <w:proofErr w:type="spellStart"/>
      <w:r w:rsidRPr="00F44D44">
        <w:rPr>
          <w:sz w:val="24"/>
        </w:rPr>
        <w:t>respectivos</w:t>
      </w:r>
      <w:proofErr w:type="spellEnd"/>
      <w:r w:rsidRPr="00F44D44">
        <w:rPr>
          <w:sz w:val="24"/>
        </w:rPr>
        <w:t xml:space="preserve"> certificados ou diplomas;</w:t>
      </w:r>
    </w:p>
    <w:p w14:paraId="243F9A0C" w14:textId="77777777" w:rsidR="004F2C89" w:rsidRPr="00F44D44" w:rsidRDefault="004F2C89" w:rsidP="00CF220A">
      <w:pPr>
        <w:numPr>
          <w:ilvl w:val="0"/>
          <w:numId w:val="45"/>
        </w:numPr>
        <w:spacing w:line="360" w:lineRule="auto"/>
        <w:jc w:val="both"/>
        <w:rPr>
          <w:sz w:val="24"/>
        </w:rPr>
      </w:pPr>
      <w:r w:rsidRPr="00F44D44">
        <w:rPr>
          <w:sz w:val="24"/>
        </w:rPr>
        <w:t xml:space="preserve">Divulgar as listas dos funcionários abrangidos pela progressão, assegurando a recolha de informações </w:t>
      </w:r>
      <w:proofErr w:type="spellStart"/>
      <w:r w:rsidRPr="00F44D44">
        <w:rPr>
          <w:sz w:val="24"/>
        </w:rPr>
        <w:t>correctivas</w:t>
      </w:r>
      <w:proofErr w:type="spellEnd"/>
      <w:r w:rsidRPr="00F44D44">
        <w:rPr>
          <w:sz w:val="24"/>
        </w:rPr>
        <w:t xml:space="preserve"> dos dados enviados pela DRH;</w:t>
      </w:r>
    </w:p>
    <w:p w14:paraId="37058924" w14:textId="77777777" w:rsidR="004F2C89" w:rsidRPr="00F44D44" w:rsidRDefault="004F2C89" w:rsidP="00CF220A">
      <w:pPr>
        <w:numPr>
          <w:ilvl w:val="0"/>
          <w:numId w:val="45"/>
        </w:numPr>
        <w:spacing w:after="240" w:line="360" w:lineRule="auto"/>
        <w:jc w:val="both"/>
        <w:rPr>
          <w:sz w:val="24"/>
        </w:rPr>
      </w:pPr>
      <w:proofErr w:type="spellStart"/>
      <w:r w:rsidRPr="00F44D44">
        <w:rPr>
          <w:sz w:val="24"/>
        </w:rPr>
        <w:t>Actualizar</w:t>
      </w:r>
      <w:proofErr w:type="spellEnd"/>
      <w:r w:rsidRPr="00F44D44">
        <w:rPr>
          <w:sz w:val="24"/>
        </w:rPr>
        <w:t xml:space="preserve"> a base de dados de pessoal quando consumada a progressão.</w:t>
      </w:r>
    </w:p>
    <w:p w14:paraId="6A6AE831" w14:textId="77777777" w:rsidR="004F2C89" w:rsidRDefault="004F2C89" w:rsidP="00B80B5B">
      <w:pPr>
        <w:spacing w:after="240" w:line="360" w:lineRule="auto"/>
        <w:jc w:val="both"/>
        <w:rPr>
          <w:sz w:val="24"/>
        </w:rPr>
      </w:pPr>
      <w:r w:rsidRPr="00F44D44">
        <w:rPr>
          <w:sz w:val="24"/>
        </w:rPr>
        <w:t xml:space="preserve"> </w:t>
      </w:r>
    </w:p>
    <w:p w14:paraId="225A8FE5" w14:textId="77777777" w:rsidR="00B80B5B" w:rsidRPr="00F44D44" w:rsidRDefault="00B80B5B" w:rsidP="00B80B5B">
      <w:pPr>
        <w:spacing w:after="240" w:line="360" w:lineRule="auto"/>
        <w:jc w:val="both"/>
        <w:rPr>
          <w:sz w:val="24"/>
        </w:rPr>
      </w:pPr>
    </w:p>
    <w:p w14:paraId="074F13D8" w14:textId="77777777" w:rsidR="004F2C89" w:rsidRPr="00B80B5B" w:rsidRDefault="004F2C89" w:rsidP="00CF220A">
      <w:pPr>
        <w:numPr>
          <w:ilvl w:val="2"/>
          <w:numId w:val="7"/>
        </w:numPr>
        <w:spacing w:after="240" w:line="360" w:lineRule="auto"/>
        <w:jc w:val="both"/>
        <w:rPr>
          <w:b/>
          <w:i/>
          <w:sz w:val="24"/>
        </w:rPr>
      </w:pPr>
      <w:r w:rsidRPr="00B80B5B">
        <w:rPr>
          <w:b/>
          <w:i/>
          <w:sz w:val="24"/>
        </w:rPr>
        <w:lastRenderedPageBreak/>
        <w:t>Gestão da Folha de Salários</w:t>
      </w:r>
    </w:p>
    <w:p w14:paraId="7FB8FC2A" w14:textId="77777777" w:rsidR="004F2C89" w:rsidRPr="00F44D44" w:rsidRDefault="004F2C89" w:rsidP="00B80B5B">
      <w:pPr>
        <w:spacing w:after="240" w:line="360" w:lineRule="auto"/>
        <w:jc w:val="both"/>
        <w:rPr>
          <w:sz w:val="24"/>
        </w:rPr>
      </w:pPr>
      <w:r w:rsidRPr="00F44D44">
        <w:rPr>
          <w:sz w:val="24"/>
        </w:rPr>
        <w:t xml:space="preserve">Mensalmente a </w:t>
      </w:r>
      <w:proofErr w:type="spellStart"/>
      <w:r w:rsidRPr="00F44D44">
        <w:rPr>
          <w:sz w:val="24"/>
        </w:rPr>
        <w:t>Direcção</w:t>
      </w:r>
      <w:proofErr w:type="spellEnd"/>
      <w:r w:rsidRPr="00F44D44">
        <w:rPr>
          <w:sz w:val="24"/>
        </w:rPr>
        <w:t xml:space="preserve"> de Finanças envia </w:t>
      </w:r>
      <w:r w:rsidR="00EB268C" w:rsidRPr="00F44D44">
        <w:rPr>
          <w:sz w:val="24"/>
        </w:rPr>
        <w:t>à</w:t>
      </w:r>
      <w:r w:rsidR="003D3C8A" w:rsidRPr="00F44D44">
        <w:rPr>
          <w:sz w:val="24"/>
        </w:rPr>
        <w:t xml:space="preserve"> </w:t>
      </w:r>
      <w:r w:rsidR="00EB268C" w:rsidRPr="00F44D44">
        <w:rPr>
          <w:sz w:val="24"/>
        </w:rPr>
        <w:t xml:space="preserve">DLA </w:t>
      </w:r>
      <w:r w:rsidRPr="00F44D44">
        <w:rPr>
          <w:sz w:val="24"/>
        </w:rPr>
        <w:t xml:space="preserve">a Folha de Salários do </w:t>
      </w:r>
      <w:proofErr w:type="spellStart"/>
      <w:r w:rsidRPr="00F44D44">
        <w:rPr>
          <w:sz w:val="24"/>
        </w:rPr>
        <w:t>respectivo</w:t>
      </w:r>
      <w:proofErr w:type="spellEnd"/>
      <w:r w:rsidRPr="00F44D44">
        <w:rPr>
          <w:sz w:val="24"/>
        </w:rPr>
        <w:t xml:space="preserve"> mês, acompanhada de talões, para entrega aos funcionários. </w:t>
      </w:r>
    </w:p>
    <w:p w14:paraId="76AEC806" w14:textId="77777777" w:rsidR="004F2C89" w:rsidRPr="00F44D44" w:rsidRDefault="004F2C89" w:rsidP="004F2C89">
      <w:pPr>
        <w:spacing w:line="360" w:lineRule="auto"/>
        <w:jc w:val="both"/>
        <w:rPr>
          <w:sz w:val="24"/>
        </w:rPr>
      </w:pPr>
      <w:r w:rsidRPr="00F44D44">
        <w:rPr>
          <w:sz w:val="24"/>
        </w:rPr>
        <w:t xml:space="preserve">Cabe ao </w:t>
      </w:r>
      <w:r w:rsidR="00EB268C" w:rsidRPr="00F44D44">
        <w:rPr>
          <w:sz w:val="24"/>
        </w:rPr>
        <w:t>DAF</w:t>
      </w:r>
      <w:r w:rsidRPr="00F44D44">
        <w:rPr>
          <w:sz w:val="24"/>
        </w:rPr>
        <w:t xml:space="preserve"> que gere o pessoal </w:t>
      </w:r>
      <w:r w:rsidR="00EB268C" w:rsidRPr="00F44D44">
        <w:rPr>
          <w:sz w:val="24"/>
        </w:rPr>
        <w:t>da DLA</w:t>
      </w:r>
      <w:r w:rsidRPr="00F44D44">
        <w:rPr>
          <w:sz w:val="24"/>
        </w:rPr>
        <w:t xml:space="preserve"> assegurar as seguintes actividades:</w:t>
      </w:r>
    </w:p>
    <w:p w14:paraId="2A3C7642" w14:textId="77777777" w:rsidR="004F2C89" w:rsidRPr="00F44D44" w:rsidRDefault="004F2C89" w:rsidP="00CF220A">
      <w:pPr>
        <w:numPr>
          <w:ilvl w:val="0"/>
          <w:numId w:val="47"/>
        </w:numPr>
        <w:spacing w:line="360" w:lineRule="auto"/>
        <w:jc w:val="both"/>
        <w:rPr>
          <w:sz w:val="24"/>
        </w:rPr>
      </w:pPr>
      <w:r w:rsidRPr="00F44D44">
        <w:rPr>
          <w:sz w:val="24"/>
        </w:rPr>
        <w:t xml:space="preserve">Conferir a folha, para confirmar se o pessoal constante confere com o mapa de </w:t>
      </w:r>
      <w:proofErr w:type="spellStart"/>
      <w:r w:rsidRPr="00F44D44">
        <w:rPr>
          <w:sz w:val="24"/>
        </w:rPr>
        <w:t>efectividade</w:t>
      </w:r>
      <w:proofErr w:type="spellEnd"/>
      <w:r w:rsidRPr="00F44D44">
        <w:rPr>
          <w:sz w:val="24"/>
        </w:rPr>
        <w:t xml:space="preserve"> do mês anterior;</w:t>
      </w:r>
    </w:p>
    <w:p w14:paraId="6C9180FD" w14:textId="77777777" w:rsidR="004F2C89" w:rsidRPr="00F44D44" w:rsidRDefault="004F2C89" w:rsidP="00CF220A">
      <w:pPr>
        <w:numPr>
          <w:ilvl w:val="0"/>
          <w:numId w:val="47"/>
        </w:numPr>
        <w:spacing w:line="360" w:lineRule="auto"/>
        <w:jc w:val="both"/>
        <w:rPr>
          <w:sz w:val="24"/>
        </w:rPr>
      </w:pPr>
      <w:r w:rsidRPr="00F44D44">
        <w:rPr>
          <w:sz w:val="24"/>
        </w:rPr>
        <w:t>Organizar os talões conforme a distribuição do pessoal pelos departamentos;</w:t>
      </w:r>
    </w:p>
    <w:p w14:paraId="250E60E6" w14:textId="77777777" w:rsidR="004F2C89" w:rsidRPr="00F44D44" w:rsidRDefault="004F2C89" w:rsidP="00CF220A">
      <w:pPr>
        <w:numPr>
          <w:ilvl w:val="0"/>
          <w:numId w:val="47"/>
        </w:numPr>
        <w:spacing w:line="360" w:lineRule="auto"/>
        <w:jc w:val="both"/>
        <w:rPr>
          <w:sz w:val="24"/>
        </w:rPr>
      </w:pPr>
      <w:r w:rsidRPr="00F44D44">
        <w:rPr>
          <w:sz w:val="24"/>
        </w:rPr>
        <w:t xml:space="preserve">Disponibilizar a folha de salários para assinatura por cada funcionário, entregando no </w:t>
      </w:r>
      <w:proofErr w:type="spellStart"/>
      <w:r w:rsidRPr="00F44D44">
        <w:rPr>
          <w:sz w:val="24"/>
        </w:rPr>
        <w:t>acto</w:t>
      </w:r>
      <w:proofErr w:type="spellEnd"/>
      <w:r w:rsidRPr="00F44D44">
        <w:rPr>
          <w:sz w:val="24"/>
        </w:rPr>
        <w:t xml:space="preserve"> o </w:t>
      </w:r>
      <w:proofErr w:type="spellStart"/>
      <w:r w:rsidRPr="00F44D44">
        <w:rPr>
          <w:sz w:val="24"/>
        </w:rPr>
        <w:t>respectivo</w:t>
      </w:r>
      <w:proofErr w:type="spellEnd"/>
      <w:r w:rsidRPr="00F44D44">
        <w:rPr>
          <w:sz w:val="24"/>
        </w:rPr>
        <w:t xml:space="preserve"> talão;</w:t>
      </w:r>
    </w:p>
    <w:p w14:paraId="33A81C1D" w14:textId="77777777" w:rsidR="004F2C89" w:rsidRPr="00F44D44" w:rsidRDefault="004F2C89" w:rsidP="00CF220A">
      <w:pPr>
        <w:numPr>
          <w:ilvl w:val="0"/>
          <w:numId w:val="47"/>
        </w:numPr>
        <w:spacing w:line="360" w:lineRule="auto"/>
        <w:jc w:val="both"/>
        <w:rPr>
          <w:sz w:val="24"/>
        </w:rPr>
      </w:pPr>
      <w:r w:rsidRPr="00F44D44">
        <w:rPr>
          <w:sz w:val="24"/>
        </w:rPr>
        <w:t xml:space="preserve">Findo o prazo de permanência da folha </w:t>
      </w:r>
      <w:r w:rsidR="00EB268C" w:rsidRPr="00F44D44">
        <w:rPr>
          <w:sz w:val="24"/>
        </w:rPr>
        <w:t>na DLA</w:t>
      </w:r>
      <w:r w:rsidRPr="00F44D44">
        <w:rPr>
          <w:sz w:val="24"/>
        </w:rPr>
        <w:t xml:space="preserve">, elaborar a relação nominal dos funcionários que não assinaram e </w:t>
      </w:r>
      <w:proofErr w:type="spellStart"/>
      <w:r w:rsidRPr="00F44D44">
        <w:rPr>
          <w:sz w:val="24"/>
        </w:rPr>
        <w:t>respectiva</w:t>
      </w:r>
      <w:proofErr w:type="spellEnd"/>
      <w:r w:rsidRPr="00F44D44">
        <w:rPr>
          <w:sz w:val="24"/>
        </w:rPr>
        <w:t xml:space="preserve"> justificação, para devolução à </w:t>
      </w:r>
      <w:proofErr w:type="spellStart"/>
      <w:r w:rsidRPr="00F44D44">
        <w:rPr>
          <w:sz w:val="24"/>
        </w:rPr>
        <w:t>Direcção</w:t>
      </w:r>
      <w:proofErr w:type="spellEnd"/>
      <w:r w:rsidRPr="00F44D44">
        <w:rPr>
          <w:sz w:val="24"/>
        </w:rPr>
        <w:t xml:space="preserve"> de Finanças;</w:t>
      </w:r>
    </w:p>
    <w:p w14:paraId="534B6617" w14:textId="77777777" w:rsidR="004F2C89" w:rsidRDefault="004F2C89" w:rsidP="00CF220A">
      <w:pPr>
        <w:numPr>
          <w:ilvl w:val="0"/>
          <w:numId w:val="47"/>
        </w:numPr>
        <w:spacing w:after="240" w:line="360" w:lineRule="auto"/>
        <w:jc w:val="both"/>
        <w:rPr>
          <w:sz w:val="24"/>
        </w:rPr>
      </w:pPr>
      <w:r w:rsidRPr="00F44D44">
        <w:rPr>
          <w:sz w:val="24"/>
        </w:rPr>
        <w:t xml:space="preserve">Alertar a DRH de eventuais discrepâncias entre os dados da folha e do Mapa de </w:t>
      </w:r>
      <w:proofErr w:type="spellStart"/>
      <w:r w:rsidRPr="00F44D44">
        <w:rPr>
          <w:sz w:val="24"/>
        </w:rPr>
        <w:t>Efectividade</w:t>
      </w:r>
      <w:proofErr w:type="spellEnd"/>
      <w:r w:rsidRPr="00F44D44">
        <w:rPr>
          <w:sz w:val="24"/>
        </w:rPr>
        <w:t>.</w:t>
      </w:r>
    </w:p>
    <w:p w14:paraId="0E986D3B" w14:textId="77777777" w:rsidR="00B80B5B" w:rsidRPr="00F44D44" w:rsidRDefault="00B80B5B" w:rsidP="00B80B5B">
      <w:pPr>
        <w:spacing w:after="240" w:line="360" w:lineRule="auto"/>
        <w:jc w:val="both"/>
        <w:rPr>
          <w:sz w:val="24"/>
        </w:rPr>
      </w:pPr>
    </w:p>
    <w:p w14:paraId="08A320FE" w14:textId="77777777" w:rsidR="004F2C89" w:rsidRPr="00F44D44" w:rsidRDefault="004F2C89" w:rsidP="00CF220A">
      <w:pPr>
        <w:numPr>
          <w:ilvl w:val="2"/>
          <w:numId w:val="7"/>
        </w:numPr>
        <w:spacing w:after="240" w:line="360" w:lineRule="auto"/>
        <w:jc w:val="both"/>
        <w:rPr>
          <w:b/>
          <w:sz w:val="24"/>
          <w:u w:val="single"/>
        </w:rPr>
      </w:pPr>
      <w:r w:rsidRPr="00F44D44">
        <w:rPr>
          <w:b/>
          <w:sz w:val="24"/>
          <w:u w:val="single"/>
        </w:rPr>
        <w:t xml:space="preserve">Gestão de Base de Dados </w:t>
      </w:r>
      <w:r w:rsidR="003D3C8A" w:rsidRPr="00F44D44">
        <w:rPr>
          <w:b/>
          <w:sz w:val="24"/>
          <w:u w:val="single"/>
        </w:rPr>
        <w:t xml:space="preserve">do </w:t>
      </w:r>
      <w:r w:rsidRPr="00F44D44">
        <w:rPr>
          <w:b/>
          <w:sz w:val="24"/>
          <w:u w:val="single"/>
        </w:rPr>
        <w:t>pessoal</w:t>
      </w:r>
    </w:p>
    <w:p w14:paraId="7535585B" w14:textId="77777777" w:rsidR="004F2C89" w:rsidRPr="00F44D44" w:rsidRDefault="004F2C89" w:rsidP="004F2C89">
      <w:pPr>
        <w:spacing w:line="360" w:lineRule="auto"/>
        <w:jc w:val="both"/>
        <w:rPr>
          <w:sz w:val="24"/>
        </w:rPr>
      </w:pPr>
      <w:r w:rsidRPr="00F44D44">
        <w:rPr>
          <w:sz w:val="24"/>
        </w:rPr>
        <w:t xml:space="preserve">A base de dados </w:t>
      </w:r>
      <w:r w:rsidR="003D3C8A" w:rsidRPr="00F44D44">
        <w:rPr>
          <w:sz w:val="24"/>
        </w:rPr>
        <w:t xml:space="preserve">do </w:t>
      </w:r>
      <w:r w:rsidRPr="00F44D44">
        <w:rPr>
          <w:sz w:val="24"/>
        </w:rPr>
        <w:t xml:space="preserve">pessoal serve como meio auxiliar de gestão e de fornecimento de informação sobre o pessoal, devendo por isso ser mantida </w:t>
      </w:r>
      <w:proofErr w:type="spellStart"/>
      <w:r w:rsidRPr="00F44D44">
        <w:rPr>
          <w:sz w:val="24"/>
        </w:rPr>
        <w:t>actualizada</w:t>
      </w:r>
      <w:proofErr w:type="spellEnd"/>
      <w:r w:rsidRPr="00F44D44">
        <w:rPr>
          <w:sz w:val="24"/>
        </w:rPr>
        <w:t>. A base de dados de pessoal contempla os seguintes campos:</w:t>
      </w:r>
    </w:p>
    <w:p w14:paraId="1A8BA215" w14:textId="77777777" w:rsidR="004F2C89" w:rsidRPr="00F44D44" w:rsidRDefault="004F2C89" w:rsidP="00CF220A">
      <w:pPr>
        <w:numPr>
          <w:ilvl w:val="0"/>
          <w:numId w:val="49"/>
        </w:numPr>
        <w:spacing w:line="360" w:lineRule="auto"/>
        <w:jc w:val="both"/>
        <w:rPr>
          <w:sz w:val="24"/>
        </w:rPr>
      </w:pPr>
      <w:r w:rsidRPr="00F44D44">
        <w:rPr>
          <w:sz w:val="24"/>
        </w:rPr>
        <w:t>Número de ordem</w:t>
      </w:r>
    </w:p>
    <w:p w14:paraId="79D5BF64" w14:textId="77777777" w:rsidR="004F2C89" w:rsidRPr="00F44D44" w:rsidRDefault="004F2C89" w:rsidP="00CF220A">
      <w:pPr>
        <w:numPr>
          <w:ilvl w:val="0"/>
          <w:numId w:val="49"/>
        </w:numPr>
        <w:spacing w:line="360" w:lineRule="auto"/>
        <w:jc w:val="both"/>
        <w:rPr>
          <w:sz w:val="24"/>
        </w:rPr>
      </w:pPr>
      <w:r w:rsidRPr="00F44D44">
        <w:rPr>
          <w:sz w:val="24"/>
        </w:rPr>
        <w:t>Número de Processo Individual</w:t>
      </w:r>
    </w:p>
    <w:p w14:paraId="181C4F46" w14:textId="77777777" w:rsidR="004F2C89" w:rsidRPr="00F44D44" w:rsidRDefault="004F2C89" w:rsidP="00CF220A">
      <w:pPr>
        <w:numPr>
          <w:ilvl w:val="0"/>
          <w:numId w:val="49"/>
        </w:numPr>
        <w:spacing w:line="360" w:lineRule="auto"/>
        <w:jc w:val="both"/>
        <w:rPr>
          <w:sz w:val="24"/>
        </w:rPr>
      </w:pPr>
      <w:r w:rsidRPr="00F44D44">
        <w:rPr>
          <w:sz w:val="24"/>
        </w:rPr>
        <w:t>Nome completo do funcionário</w:t>
      </w:r>
    </w:p>
    <w:p w14:paraId="1119F24B" w14:textId="77777777" w:rsidR="004F2C89" w:rsidRPr="00F44D44" w:rsidRDefault="004F2C89" w:rsidP="00CF220A">
      <w:pPr>
        <w:numPr>
          <w:ilvl w:val="0"/>
          <w:numId w:val="49"/>
        </w:numPr>
        <w:spacing w:line="360" w:lineRule="auto"/>
        <w:jc w:val="both"/>
        <w:rPr>
          <w:sz w:val="24"/>
        </w:rPr>
      </w:pPr>
      <w:r w:rsidRPr="00F44D44">
        <w:rPr>
          <w:sz w:val="24"/>
        </w:rPr>
        <w:t>Sexo</w:t>
      </w:r>
    </w:p>
    <w:p w14:paraId="2B70F420" w14:textId="77777777" w:rsidR="004F2C89" w:rsidRPr="00F44D44" w:rsidRDefault="004F2C89" w:rsidP="00CF220A">
      <w:pPr>
        <w:numPr>
          <w:ilvl w:val="0"/>
          <w:numId w:val="49"/>
        </w:numPr>
        <w:spacing w:line="360" w:lineRule="auto"/>
        <w:jc w:val="both"/>
        <w:rPr>
          <w:sz w:val="24"/>
        </w:rPr>
      </w:pPr>
      <w:r w:rsidRPr="00F44D44">
        <w:rPr>
          <w:sz w:val="24"/>
        </w:rPr>
        <w:t>Nacionalidade</w:t>
      </w:r>
    </w:p>
    <w:p w14:paraId="2752310A" w14:textId="77777777" w:rsidR="004F2C89" w:rsidRPr="00F44D44" w:rsidRDefault="004F2C89" w:rsidP="00CF220A">
      <w:pPr>
        <w:numPr>
          <w:ilvl w:val="0"/>
          <w:numId w:val="49"/>
        </w:numPr>
        <w:spacing w:line="360" w:lineRule="auto"/>
        <w:jc w:val="both"/>
        <w:rPr>
          <w:sz w:val="24"/>
        </w:rPr>
      </w:pPr>
      <w:r w:rsidRPr="00F44D44">
        <w:rPr>
          <w:sz w:val="24"/>
        </w:rPr>
        <w:t>Carreira</w:t>
      </w:r>
    </w:p>
    <w:p w14:paraId="17301611" w14:textId="77777777" w:rsidR="004F2C89" w:rsidRPr="00F44D44" w:rsidRDefault="004F2C89" w:rsidP="00CF220A">
      <w:pPr>
        <w:numPr>
          <w:ilvl w:val="0"/>
          <w:numId w:val="49"/>
        </w:numPr>
        <w:spacing w:line="360" w:lineRule="auto"/>
        <w:jc w:val="both"/>
        <w:rPr>
          <w:sz w:val="24"/>
        </w:rPr>
      </w:pPr>
      <w:r w:rsidRPr="00F44D44">
        <w:rPr>
          <w:sz w:val="24"/>
        </w:rPr>
        <w:t>Categoria</w:t>
      </w:r>
    </w:p>
    <w:p w14:paraId="2ACB3DF4" w14:textId="77777777" w:rsidR="004F2C89" w:rsidRPr="00F44D44" w:rsidRDefault="004F2C89" w:rsidP="00CF220A">
      <w:pPr>
        <w:numPr>
          <w:ilvl w:val="0"/>
          <w:numId w:val="48"/>
        </w:numPr>
        <w:spacing w:line="360" w:lineRule="auto"/>
        <w:jc w:val="both"/>
        <w:rPr>
          <w:sz w:val="24"/>
        </w:rPr>
      </w:pPr>
      <w:r w:rsidRPr="00F44D44">
        <w:rPr>
          <w:sz w:val="24"/>
        </w:rPr>
        <w:t>Classe</w:t>
      </w:r>
    </w:p>
    <w:p w14:paraId="521480D2" w14:textId="77777777" w:rsidR="004F2C89" w:rsidRPr="00F44D44" w:rsidRDefault="004F2C89" w:rsidP="00CF220A">
      <w:pPr>
        <w:numPr>
          <w:ilvl w:val="0"/>
          <w:numId w:val="48"/>
        </w:numPr>
        <w:spacing w:line="360" w:lineRule="auto"/>
        <w:jc w:val="both"/>
        <w:rPr>
          <w:sz w:val="24"/>
        </w:rPr>
      </w:pPr>
      <w:r w:rsidRPr="00F44D44">
        <w:rPr>
          <w:sz w:val="24"/>
        </w:rPr>
        <w:t>Escalão</w:t>
      </w:r>
    </w:p>
    <w:p w14:paraId="779EE78E" w14:textId="77777777" w:rsidR="004F2C89" w:rsidRPr="00F44D44" w:rsidRDefault="004F2C89" w:rsidP="00CF220A">
      <w:pPr>
        <w:numPr>
          <w:ilvl w:val="0"/>
          <w:numId w:val="48"/>
        </w:numPr>
        <w:spacing w:line="360" w:lineRule="auto"/>
        <w:jc w:val="both"/>
        <w:rPr>
          <w:sz w:val="24"/>
        </w:rPr>
      </w:pPr>
      <w:r w:rsidRPr="00F44D44">
        <w:rPr>
          <w:sz w:val="24"/>
        </w:rPr>
        <w:t>Sector de trabalho</w:t>
      </w:r>
    </w:p>
    <w:p w14:paraId="262628AD" w14:textId="77777777" w:rsidR="004F2C89" w:rsidRPr="00F44D44" w:rsidRDefault="004F2C89" w:rsidP="00CF220A">
      <w:pPr>
        <w:numPr>
          <w:ilvl w:val="0"/>
          <w:numId w:val="48"/>
        </w:numPr>
        <w:spacing w:line="360" w:lineRule="auto"/>
        <w:jc w:val="both"/>
        <w:rPr>
          <w:sz w:val="24"/>
        </w:rPr>
      </w:pPr>
      <w:r w:rsidRPr="00F44D44">
        <w:rPr>
          <w:sz w:val="24"/>
        </w:rPr>
        <w:lastRenderedPageBreak/>
        <w:t xml:space="preserve">Função de </w:t>
      </w:r>
      <w:proofErr w:type="spellStart"/>
      <w:r w:rsidRPr="00F44D44">
        <w:rPr>
          <w:sz w:val="24"/>
        </w:rPr>
        <w:t>direcção</w:t>
      </w:r>
      <w:proofErr w:type="spellEnd"/>
      <w:r w:rsidRPr="00F44D44">
        <w:rPr>
          <w:sz w:val="24"/>
        </w:rPr>
        <w:t xml:space="preserve"> ou chefia</w:t>
      </w:r>
    </w:p>
    <w:p w14:paraId="20F33284" w14:textId="77777777" w:rsidR="004F2C89" w:rsidRPr="00F44D44" w:rsidRDefault="004F2C89" w:rsidP="00CF220A">
      <w:pPr>
        <w:numPr>
          <w:ilvl w:val="0"/>
          <w:numId w:val="48"/>
        </w:numPr>
        <w:spacing w:line="360" w:lineRule="auto"/>
        <w:jc w:val="both"/>
        <w:rPr>
          <w:sz w:val="24"/>
        </w:rPr>
      </w:pPr>
      <w:r w:rsidRPr="00F44D44">
        <w:rPr>
          <w:sz w:val="24"/>
        </w:rPr>
        <w:t>Tipo de provimento</w:t>
      </w:r>
    </w:p>
    <w:p w14:paraId="2CE5B83D" w14:textId="77777777" w:rsidR="004F2C89" w:rsidRPr="00F44D44" w:rsidRDefault="004F2C89" w:rsidP="00CF220A">
      <w:pPr>
        <w:numPr>
          <w:ilvl w:val="0"/>
          <w:numId w:val="48"/>
        </w:numPr>
        <w:spacing w:line="360" w:lineRule="auto"/>
        <w:jc w:val="both"/>
        <w:rPr>
          <w:sz w:val="24"/>
        </w:rPr>
      </w:pPr>
      <w:r w:rsidRPr="00F44D44">
        <w:rPr>
          <w:sz w:val="24"/>
        </w:rPr>
        <w:t xml:space="preserve">Estado de </w:t>
      </w:r>
      <w:proofErr w:type="spellStart"/>
      <w:r w:rsidRPr="00F44D44">
        <w:rPr>
          <w:sz w:val="24"/>
        </w:rPr>
        <w:t>actividade</w:t>
      </w:r>
      <w:proofErr w:type="spellEnd"/>
    </w:p>
    <w:p w14:paraId="03D9BE2D" w14:textId="77777777" w:rsidR="004F2C89" w:rsidRPr="00F44D44" w:rsidRDefault="004F2C89" w:rsidP="00CF220A">
      <w:pPr>
        <w:numPr>
          <w:ilvl w:val="0"/>
          <w:numId w:val="48"/>
        </w:numPr>
        <w:spacing w:line="360" w:lineRule="auto"/>
        <w:jc w:val="both"/>
        <w:rPr>
          <w:sz w:val="24"/>
        </w:rPr>
      </w:pPr>
      <w:r w:rsidRPr="00F44D44">
        <w:rPr>
          <w:sz w:val="24"/>
        </w:rPr>
        <w:t>Data de nascimento</w:t>
      </w:r>
    </w:p>
    <w:p w14:paraId="536178CC" w14:textId="77777777" w:rsidR="004F2C89" w:rsidRPr="00F44D44" w:rsidRDefault="004F2C89" w:rsidP="00CF220A">
      <w:pPr>
        <w:numPr>
          <w:ilvl w:val="0"/>
          <w:numId w:val="48"/>
        </w:numPr>
        <w:spacing w:line="360" w:lineRule="auto"/>
        <w:jc w:val="both"/>
        <w:rPr>
          <w:sz w:val="24"/>
        </w:rPr>
      </w:pPr>
      <w:r w:rsidRPr="00F44D44">
        <w:rPr>
          <w:sz w:val="24"/>
        </w:rPr>
        <w:t>Data de ingresso na UEM</w:t>
      </w:r>
    </w:p>
    <w:p w14:paraId="5D6409A4" w14:textId="77777777" w:rsidR="004F2C89" w:rsidRPr="00F44D44" w:rsidRDefault="004F2C89" w:rsidP="00CF220A">
      <w:pPr>
        <w:numPr>
          <w:ilvl w:val="0"/>
          <w:numId w:val="48"/>
        </w:numPr>
        <w:spacing w:line="360" w:lineRule="auto"/>
        <w:jc w:val="both"/>
        <w:rPr>
          <w:sz w:val="24"/>
        </w:rPr>
      </w:pPr>
      <w:r w:rsidRPr="00F44D44">
        <w:rPr>
          <w:sz w:val="24"/>
        </w:rPr>
        <w:t>Data de ingresso na Função Pública</w:t>
      </w:r>
    </w:p>
    <w:p w14:paraId="61D2C91E" w14:textId="77777777" w:rsidR="004F2C89" w:rsidRPr="00F44D44" w:rsidRDefault="004F2C89" w:rsidP="00CF220A">
      <w:pPr>
        <w:numPr>
          <w:ilvl w:val="0"/>
          <w:numId w:val="48"/>
        </w:numPr>
        <w:spacing w:line="360" w:lineRule="auto"/>
        <w:jc w:val="both"/>
        <w:rPr>
          <w:sz w:val="24"/>
        </w:rPr>
      </w:pPr>
      <w:r w:rsidRPr="00F44D44">
        <w:rPr>
          <w:sz w:val="24"/>
        </w:rPr>
        <w:t>NUIT</w:t>
      </w:r>
    </w:p>
    <w:p w14:paraId="6E7A7D5B" w14:textId="77777777" w:rsidR="004F2C89" w:rsidRPr="00F44D44" w:rsidRDefault="004F2C89" w:rsidP="00CF220A">
      <w:pPr>
        <w:numPr>
          <w:ilvl w:val="0"/>
          <w:numId w:val="48"/>
        </w:numPr>
        <w:spacing w:line="360" w:lineRule="auto"/>
        <w:jc w:val="both"/>
        <w:rPr>
          <w:sz w:val="24"/>
        </w:rPr>
      </w:pPr>
      <w:r w:rsidRPr="00F44D44">
        <w:rPr>
          <w:sz w:val="24"/>
        </w:rPr>
        <w:t>Nível académico</w:t>
      </w:r>
    </w:p>
    <w:p w14:paraId="6C27F6C1" w14:textId="77777777" w:rsidR="004F2C89" w:rsidRPr="00F44D44" w:rsidRDefault="004F2C89" w:rsidP="00CF220A">
      <w:pPr>
        <w:numPr>
          <w:ilvl w:val="0"/>
          <w:numId w:val="48"/>
        </w:numPr>
        <w:spacing w:line="360" w:lineRule="auto"/>
        <w:jc w:val="both"/>
        <w:rPr>
          <w:sz w:val="24"/>
        </w:rPr>
      </w:pPr>
      <w:r w:rsidRPr="00F44D44">
        <w:rPr>
          <w:sz w:val="24"/>
        </w:rPr>
        <w:t>Classificação de desempenho dos últimos 3 anos</w:t>
      </w:r>
    </w:p>
    <w:p w14:paraId="54323D21" w14:textId="77777777" w:rsidR="004F2C89" w:rsidRPr="00F44D44" w:rsidRDefault="004F2C89" w:rsidP="00CF220A">
      <w:pPr>
        <w:numPr>
          <w:ilvl w:val="0"/>
          <w:numId w:val="48"/>
        </w:numPr>
        <w:spacing w:after="240" w:line="360" w:lineRule="auto"/>
        <w:ind w:left="1077" w:hanging="357"/>
        <w:jc w:val="both"/>
        <w:rPr>
          <w:sz w:val="24"/>
        </w:rPr>
      </w:pPr>
      <w:r w:rsidRPr="00F44D44">
        <w:rPr>
          <w:sz w:val="24"/>
        </w:rPr>
        <w:t>Contacto (telefónico</w:t>
      </w:r>
      <w:r w:rsidR="003D3C8A" w:rsidRPr="00F44D44">
        <w:rPr>
          <w:sz w:val="24"/>
        </w:rPr>
        <w:t xml:space="preserve"> e endereço </w:t>
      </w:r>
      <w:proofErr w:type="spellStart"/>
      <w:r w:rsidR="003D3C8A" w:rsidRPr="00F44D44">
        <w:rPr>
          <w:sz w:val="24"/>
        </w:rPr>
        <w:t>electr</w:t>
      </w:r>
      <w:r w:rsidR="00A41E43" w:rsidRPr="00F44D44">
        <w:rPr>
          <w:sz w:val="24"/>
        </w:rPr>
        <w:t>ó</w:t>
      </w:r>
      <w:r w:rsidR="003D3C8A" w:rsidRPr="00F44D44">
        <w:rPr>
          <w:sz w:val="24"/>
        </w:rPr>
        <w:t>nico</w:t>
      </w:r>
      <w:proofErr w:type="spellEnd"/>
      <w:r w:rsidRPr="00F44D44">
        <w:rPr>
          <w:sz w:val="24"/>
        </w:rPr>
        <w:t>)</w:t>
      </w:r>
      <w:r w:rsidR="003D3C8A" w:rsidRPr="00F44D44">
        <w:rPr>
          <w:sz w:val="24"/>
        </w:rPr>
        <w:t>.</w:t>
      </w:r>
    </w:p>
    <w:p w14:paraId="265FEDF0" w14:textId="77777777" w:rsidR="004F2C89" w:rsidRPr="00F44D44" w:rsidRDefault="004F2C89" w:rsidP="00B80B5B">
      <w:pPr>
        <w:spacing w:after="240" w:line="360" w:lineRule="auto"/>
        <w:jc w:val="both"/>
        <w:rPr>
          <w:sz w:val="24"/>
        </w:rPr>
      </w:pPr>
      <w:r w:rsidRPr="00F44D44">
        <w:rPr>
          <w:sz w:val="24"/>
        </w:rPr>
        <w:t>Constituem fontes para alimentação da base de dados a informação colhida a partir da DRH, pelo menos no início de cada ano, diplomas de provimento ou despachos recebidos da DRH, informações colhidas localmente junto do funcionário, etc.</w:t>
      </w:r>
    </w:p>
    <w:p w14:paraId="4937C696" w14:textId="77777777" w:rsidR="004F2C89" w:rsidRPr="00F44D44" w:rsidRDefault="004F2C89" w:rsidP="004F2C89">
      <w:pPr>
        <w:spacing w:line="360" w:lineRule="auto"/>
        <w:jc w:val="both"/>
        <w:rPr>
          <w:sz w:val="24"/>
        </w:rPr>
      </w:pPr>
      <w:r w:rsidRPr="00F44D44">
        <w:rPr>
          <w:sz w:val="24"/>
        </w:rPr>
        <w:t xml:space="preserve">Periodicamente o sector responsável pela gestão de pessoal deve fornecer à </w:t>
      </w:r>
      <w:proofErr w:type="spellStart"/>
      <w:r w:rsidRPr="00F44D44">
        <w:rPr>
          <w:sz w:val="24"/>
        </w:rPr>
        <w:t>direcção</w:t>
      </w:r>
      <w:proofErr w:type="spellEnd"/>
      <w:r w:rsidRPr="00F44D44">
        <w:rPr>
          <w:sz w:val="24"/>
        </w:rPr>
        <w:t xml:space="preserve"> </w:t>
      </w:r>
      <w:r w:rsidR="006353DD" w:rsidRPr="00F44D44">
        <w:rPr>
          <w:sz w:val="24"/>
        </w:rPr>
        <w:t>da</w:t>
      </w:r>
      <w:r w:rsidR="003D3C8A" w:rsidRPr="00F44D44">
        <w:rPr>
          <w:sz w:val="24"/>
        </w:rPr>
        <w:t xml:space="preserve"> </w:t>
      </w:r>
      <w:r w:rsidR="006353DD" w:rsidRPr="00F44D44">
        <w:rPr>
          <w:sz w:val="24"/>
        </w:rPr>
        <w:t>DLA</w:t>
      </w:r>
      <w:r w:rsidRPr="00F44D44">
        <w:rPr>
          <w:sz w:val="24"/>
        </w:rPr>
        <w:t xml:space="preserve"> informação estatística </w:t>
      </w:r>
      <w:proofErr w:type="spellStart"/>
      <w:r w:rsidRPr="00F44D44">
        <w:rPr>
          <w:sz w:val="24"/>
        </w:rPr>
        <w:t>actualizada</w:t>
      </w:r>
      <w:proofErr w:type="spellEnd"/>
      <w:r w:rsidRPr="00F44D44">
        <w:rPr>
          <w:sz w:val="24"/>
        </w:rPr>
        <w:t>, nos seguintes prazos:</w:t>
      </w:r>
    </w:p>
    <w:p w14:paraId="7BCA3D62" w14:textId="77777777" w:rsidR="004F2C89" w:rsidRPr="00F44D44" w:rsidRDefault="004F2C89" w:rsidP="00CF220A">
      <w:pPr>
        <w:numPr>
          <w:ilvl w:val="0"/>
          <w:numId w:val="46"/>
        </w:numPr>
        <w:spacing w:line="360" w:lineRule="auto"/>
        <w:jc w:val="both"/>
        <w:rPr>
          <w:sz w:val="24"/>
        </w:rPr>
      </w:pPr>
      <w:r w:rsidRPr="00F44D44">
        <w:rPr>
          <w:sz w:val="24"/>
        </w:rPr>
        <w:t>Até 31 de Março o balanço de pessoal em serviço no ano anterior</w:t>
      </w:r>
      <w:r w:rsidR="003D3C8A" w:rsidRPr="00F44D44">
        <w:rPr>
          <w:sz w:val="24"/>
        </w:rPr>
        <w:t>;</w:t>
      </w:r>
    </w:p>
    <w:p w14:paraId="18A1D117" w14:textId="77777777" w:rsidR="004F2C89" w:rsidRPr="00F44D44" w:rsidRDefault="004F2C89" w:rsidP="00CF220A">
      <w:pPr>
        <w:numPr>
          <w:ilvl w:val="0"/>
          <w:numId w:val="46"/>
        </w:numPr>
        <w:spacing w:line="360" w:lineRule="auto"/>
        <w:jc w:val="both"/>
        <w:rPr>
          <w:sz w:val="24"/>
        </w:rPr>
      </w:pPr>
      <w:r w:rsidRPr="00F44D44">
        <w:rPr>
          <w:sz w:val="24"/>
        </w:rPr>
        <w:t xml:space="preserve">Até 30 de Abril informação </w:t>
      </w:r>
      <w:proofErr w:type="spellStart"/>
      <w:r w:rsidRPr="00F44D44">
        <w:rPr>
          <w:sz w:val="24"/>
        </w:rPr>
        <w:t>actualizada</w:t>
      </w:r>
      <w:proofErr w:type="spellEnd"/>
      <w:r w:rsidRPr="00F44D44">
        <w:rPr>
          <w:sz w:val="24"/>
        </w:rPr>
        <w:t xml:space="preserve"> do pessoal em serviço no I </w:t>
      </w:r>
      <w:r w:rsidR="00852C5A" w:rsidRPr="00F44D44">
        <w:rPr>
          <w:sz w:val="24"/>
        </w:rPr>
        <w:t>Trimestre</w:t>
      </w:r>
      <w:r w:rsidRPr="00F44D44">
        <w:rPr>
          <w:sz w:val="24"/>
        </w:rPr>
        <w:t xml:space="preserve"> do ano corrente</w:t>
      </w:r>
      <w:r w:rsidR="003D3C8A" w:rsidRPr="00F44D44">
        <w:rPr>
          <w:sz w:val="24"/>
        </w:rPr>
        <w:t>;</w:t>
      </w:r>
    </w:p>
    <w:p w14:paraId="12DF15D5" w14:textId="77777777" w:rsidR="004F2C89" w:rsidRPr="00F44D44" w:rsidRDefault="004F2C89" w:rsidP="00CF220A">
      <w:pPr>
        <w:numPr>
          <w:ilvl w:val="0"/>
          <w:numId w:val="46"/>
        </w:numPr>
        <w:spacing w:after="240" w:line="360" w:lineRule="auto"/>
        <w:jc w:val="both"/>
        <w:rPr>
          <w:sz w:val="24"/>
        </w:rPr>
      </w:pPr>
      <w:r w:rsidRPr="00F44D44">
        <w:rPr>
          <w:sz w:val="24"/>
        </w:rPr>
        <w:t xml:space="preserve">Até 31 de Agosto informação </w:t>
      </w:r>
      <w:proofErr w:type="spellStart"/>
      <w:r w:rsidRPr="00F44D44">
        <w:rPr>
          <w:sz w:val="24"/>
        </w:rPr>
        <w:t>actualizada</w:t>
      </w:r>
      <w:proofErr w:type="spellEnd"/>
      <w:r w:rsidRPr="00F44D44">
        <w:rPr>
          <w:sz w:val="24"/>
        </w:rPr>
        <w:t xml:space="preserve"> do pessoal em serviço no II </w:t>
      </w:r>
      <w:r w:rsidR="00852C5A" w:rsidRPr="00F44D44">
        <w:rPr>
          <w:sz w:val="24"/>
        </w:rPr>
        <w:t>Tri</w:t>
      </w:r>
      <w:r w:rsidRPr="00F44D44">
        <w:rPr>
          <w:sz w:val="24"/>
        </w:rPr>
        <w:t>mestre do ano corrente.</w:t>
      </w:r>
    </w:p>
    <w:p w14:paraId="135541E1" w14:textId="77777777" w:rsidR="004F2C89" w:rsidRPr="00F44D44" w:rsidRDefault="004F2C89" w:rsidP="00B80B5B">
      <w:pPr>
        <w:spacing w:after="240" w:line="360" w:lineRule="auto"/>
        <w:jc w:val="both"/>
        <w:rPr>
          <w:sz w:val="24"/>
          <w:u w:val="single"/>
        </w:rPr>
      </w:pPr>
    </w:p>
    <w:p w14:paraId="48CD22BD" w14:textId="77777777" w:rsidR="004F2C89" w:rsidRPr="00B80B5B" w:rsidRDefault="004F2C89" w:rsidP="00CF220A">
      <w:pPr>
        <w:numPr>
          <w:ilvl w:val="2"/>
          <w:numId w:val="7"/>
        </w:numPr>
        <w:spacing w:after="240" w:line="360" w:lineRule="auto"/>
        <w:jc w:val="both"/>
        <w:rPr>
          <w:b/>
          <w:i/>
          <w:sz w:val="24"/>
        </w:rPr>
      </w:pPr>
      <w:r w:rsidRPr="00B80B5B">
        <w:rPr>
          <w:b/>
          <w:i/>
          <w:sz w:val="24"/>
        </w:rPr>
        <w:t>Gestão e Arquivo de Processos Individuais</w:t>
      </w:r>
    </w:p>
    <w:p w14:paraId="00BA89E0" w14:textId="77777777" w:rsidR="004F2C89" w:rsidRPr="00F44D44" w:rsidRDefault="004F2C89" w:rsidP="00B80B5B">
      <w:pPr>
        <w:spacing w:after="240" w:line="360" w:lineRule="auto"/>
        <w:jc w:val="both"/>
        <w:rPr>
          <w:sz w:val="24"/>
        </w:rPr>
      </w:pPr>
      <w:r w:rsidRPr="00F44D44">
        <w:rPr>
          <w:sz w:val="24"/>
        </w:rPr>
        <w:t>O Processo Individual</w:t>
      </w:r>
      <w:r w:rsidR="003903DE" w:rsidRPr="00F44D44">
        <w:rPr>
          <w:sz w:val="24"/>
        </w:rPr>
        <w:t xml:space="preserve"> (PI)</w:t>
      </w:r>
      <w:r w:rsidRPr="00F44D44">
        <w:rPr>
          <w:sz w:val="24"/>
        </w:rPr>
        <w:t xml:space="preserve"> do funcionário constitui um meio </w:t>
      </w:r>
      <w:proofErr w:type="gramStart"/>
      <w:r w:rsidR="004E0E5E" w:rsidRPr="00F44D44">
        <w:rPr>
          <w:sz w:val="24"/>
        </w:rPr>
        <w:t>à</w:t>
      </w:r>
      <w:proofErr w:type="gramEnd"/>
      <w:r w:rsidRPr="00F44D44">
        <w:rPr>
          <w:sz w:val="24"/>
        </w:rPr>
        <w:t xml:space="preserve"> partir do qual é possível conhecer o seu historial profissional, através de documentos que a ele dizem respeito e aí arquivados. </w:t>
      </w:r>
    </w:p>
    <w:p w14:paraId="0F48085B" w14:textId="77777777" w:rsidR="004F2C89" w:rsidRPr="00F44D44" w:rsidRDefault="004F2C89" w:rsidP="004F2C89">
      <w:pPr>
        <w:spacing w:line="360" w:lineRule="auto"/>
        <w:jc w:val="both"/>
        <w:rPr>
          <w:sz w:val="24"/>
        </w:rPr>
      </w:pPr>
      <w:r w:rsidRPr="00F44D44">
        <w:rPr>
          <w:sz w:val="24"/>
        </w:rPr>
        <w:t xml:space="preserve">As principais fontes de informação que alimentam o Processo Individual são os documentos enviados pela </w:t>
      </w:r>
      <w:proofErr w:type="spellStart"/>
      <w:r w:rsidRPr="00F44D44">
        <w:rPr>
          <w:sz w:val="24"/>
        </w:rPr>
        <w:t>Direcção</w:t>
      </w:r>
      <w:proofErr w:type="spellEnd"/>
      <w:r w:rsidRPr="00F44D44">
        <w:rPr>
          <w:sz w:val="24"/>
        </w:rPr>
        <w:t xml:space="preserve"> de Recursos Humanos e os produzidos localmente. Assim, são documentos fundamentai</w:t>
      </w:r>
      <w:r w:rsidR="00272714" w:rsidRPr="00F44D44">
        <w:rPr>
          <w:sz w:val="24"/>
        </w:rPr>
        <w:t xml:space="preserve">s a constar no PI as cópias </w:t>
      </w:r>
      <w:proofErr w:type="gramStart"/>
      <w:r w:rsidR="00272714" w:rsidRPr="00F44D44">
        <w:rPr>
          <w:sz w:val="24"/>
        </w:rPr>
        <w:t xml:space="preserve">dos </w:t>
      </w:r>
      <w:r w:rsidRPr="00F44D44">
        <w:rPr>
          <w:sz w:val="24"/>
        </w:rPr>
        <w:t>diploma</w:t>
      </w:r>
      <w:proofErr w:type="gramEnd"/>
      <w:r w:rsidRPr="00F44D44">
        <w:rPr>
          <w:sz w:val="24"/>
        </w:rPr>
        <w:t xml:space="preserve"> de provimento, despachos, ficha de dados pessoais, declarações emitidas e todos os </w:t>
      </w:r>
      <w:r w:rsidRPr="00F44D44">
        <w:rPr>
          <w:sz w:val="24"/>
        </w:rPr>
        <w:lastRenderedPageBreak/>
        <w:t xml:space="preserve">documentos produzidos durante a permanência do funcionário </w:t>
      </w:r>
      <w:r w:rsidR="003D3C8A" w:rsidRPr="00F44D44">
        <w:rPr>
          <w:sz w:val="24"/>
        </w:rPr>
        <w:t xml:space="preserve">no </w:t>
      </w:r>
      <w:r w:rsidR="004E0E5E" w:rsidRPr="00F44D44">
        <w:rPr>
          <w:sz w:val="24"/>
        </w:rPr>
        <w:t>DLA</w:t>
      </w:r>
      <w:r w:rsidRPr="00F44D44">
        <w:rPr>
          <w:sz w:val="24"/>
        </w:rPr>
        <w:t>. Assim, na abertura e gestão do PI é importante observar o seguinte:</w:t>
      </w:r>
    </w:p>
    <w:p w14:paraId="59754474" w14:textId="77777777" w:rsidR="004F2C89" w:rsidRPr="00F44D44" w:rsidRDefault="004F2C89" w:rsidP="00CF220A">
      <w:pPr>
        <w:numPr>
          <w:ilvl w:val="0"/>
          <w:numId w:val="50"/>
        </w:numPr>
        <w:spacing w:line="360" w:lineRule="auto"/>
        <w:jc w:val="both"/>
        <w:rPr>
          <w:sz w:val="24"/>
        </w:rPr>
      </w:pPr>
      <w:r w:rsidRPr="00F44D44">
        <w:rPr>
          <w:sz w:val="24"/>
        </w:rPr>
        <w:t>Atribuição de Número do PI que, em princípio deve ser mesmo conferido pela DRH como funcionário da UEM;</w:t>
      </w:r>
    </w:p>
    <w:p w14:paraId="02D000BB" w14:textId="77777777" w:rsidR="004F2C89" w:rsidRPr="00F44D44" w:rsidRDefault="004F2C89" w:rsidP="00CF220A">
      <w:pPr>
        <w:numPr>
          <w:ilvl w:val="0"/>
          <w:numId w:val="50"/>
        </w:numPr>
        <w:spacing w:line="360" w:lineRule="auto"/>
        <w:jc w:val="both"/>
        <w:rPr>
          <w:sz w:val="24"/>
        </w:rPr>
      </w:pPr>
      <w:r w:rsidRPr="00F44D44">
        <w:rPr>
          <w:sz w:val="24"/>
        </w:rPr>
        <w:t>Colocação do Número do PI na lombada da pasta para facilidade de localização no arquivo;</w:t>
      </w:r>
    </w:p>
    <w:p w14:paraId="00B8B4FE" w14:textId="77777777" w:rsidR="004F2C89" w:rsidRPr="00F44D44" w:rsidRDefault="004F2C89" w:rsidP="00CF220A">
      <w:pPr>
        <w:numPr>
          <w:ilvl w:val="0"/>
          <w:numId w:val="50"/>
        </w:numPr>
        <w:spacing w:line="360" w:lineRule="auto"/>
        <w:jc w:val="both"/>
        <w:rPr>
          <w:sz w:val="24"/>
        </w:rPr>
      </w:pPr>
      <w:r w:rsidRPr="00F44D44">
        <w:rPr>
          <w:sz w:val="24"/>
        </w:rPr>
        <w:t>Colocação das pastas dos Processos Individuais no Arquivo, por ordem sequencial da numeração utilizada;</w:t>
      </w:r>
    </w:p>
    <w:p w14:paraId="49042A73" w14:textId="77777777" w:rsidR="004F2C89" w:rsidRPr="00F44D44" w:rsidRDefault="004F2C89" w:rsidP="00CF220A">
      <w:pPr>
        <w:numPr>
          <w:ilvl w:val="0"/>
          <w:numId w:val="50"/>
        </w:numPr>
        <w:spacing w:line="360" w:lineRule="auto"/>
        <w:jc w:val="both"/>
        <w:rPr>
          <w:sz w:val="24"/>
        </w:rPr>
      </w:pPr>
      <w:r w:rsidRPr="00F44D44">
        <w:rPr>
          <w:sz w:val="24"/>
        </w:rPr>
        <w:t>Arquivo da documentação do funcionário por ordem cronológica de baixo para cima;</w:t>
      </w:r>
    </w:p>
    <w:p w14:paraId="3FDD54C3" w14:textId="77777777" w:rsidR="004F2C89" w:rsidRPr="00F44D44" w:rsidRDefault="004F2C89" w:rsidP="00CF220A">
      <w:pPr>
        <w:numPr>
          <w:ilvl w:val="0"/>
          <w:numId w:val="50"/>
        </w:numPr>
        <w:spacing w:line="360" w:lineRule="auto"/>
        <w:jc w:val="both"/>
        <w:rPr>
          <w:sz w:val="24"/>
        </w:rPr>
      </w:pPr>
      <w:r w:rsidRPr="00F44D44">
        <w:rPr>
          <w:sz w:val="24"/>
        </w:rPr>
        <w:t xml:space="preserve">Existência da lista nominal dos funcionários com </w:t>
      </w:r>
      <w:proofErr w:type="spellStart"/>
      <w:r w:rsidRPr="00F44D44">
        <w:rPr>
          <w:sz w:val="24"/>
        </w:rPr>
        <w:t>respectivo</w:t>
      </w:r>
      <w:proofErr w:type="spellEnd"/>
      <w:r w:rsidRPr="00F44D44">
        <w:rPr>
          <w:sz w:val="24"/>
        </w:rPr>
        <w:t xml:space="preserve"> Número </w:t>
      </w:r>
      <w:r w:rsidR="003D3C8A" w:rsidRPr="00F44D44">
        <w:rPr>
          <w:sz w:val="24"/>
        </w:rPr>
        <w:t>do PI</w:t>
      </w:r>
      <w:r w:rsidRPr="00F44D44">
        <w:rPr>
          <w:sz w:val="24"/>
        </w:rPr>
        <w:t xml:space="preserve">, como meio auxiliar de localização da </w:t>
      </w:r>
      <w:proofErr w:type="spellStart"/>
      <w:r w:rsidRPr="00F44D44">
        <w:rPr>
          <w:sz w:val="24"/>
        </w:rPr>
        <w:t>respectiva</w:t>
      </w:r>
      <w:proofErr w:type="spellEnd"/>
      <w:r w:rsidRPr="00F44D44">
        <w:rPr>
          <w:sz w:val="24"/>
        </w:rPr>
        <w:t xml:space="preserve"> pasta;</w:t>
      </w:r>
    </w:p>
    <w:p w14:paraId="2909A584" w14:textId="77777777" w:rsidR="004F2C89" w:rsidRPr="00F44D44" w:rsidRDefault="004F2C89" w:rsidP="00CF220A">
      <w:pPr>
        <w:numPr>
          <w:ilvl w:val="0"/>
          <w:numId w:val="50"/>
        </w:numPr>
        <w:spacing w:line="360" w:lineRule="auto"/>
        <w:jc w:val="both"/>
        <w:rPr>
          <w:sz w:val="24"/>
        </w:rPr>
      </w:pPr>
      <w:r w:rsidRPr="00F44D44">
        <w:rPr>
          <w:sz w:val="24"/>
        </w:rPr>
        <w:t xml:space="preserve">Acesso restrito ao </w:t>
      </w:r>
      <w:r w:rsidR="003D3C8A" w:rsidRPr="00F44D44">
        <w:rPr>
          <w:sz w:val="24"/>
        </w:rPr>
        <w:t>PI</w:t>
      </w:r>
      <w:r w:rsidRPr="00F44D44">
        <w:rPr>
          <w:sz w:val="24"/>
        </w:rPr>
        <w:t xml:space="preserve"> para funcionários devidamente autorizados;</w:t>
      </w:r>
    </w:p>
    <w:p w14:paraId="721F8946" w14:textId="77777777" w:rsidR="004F2C89" w:rsidRPr="00F44D44" w:rsidRDefault="004F2C89" w:rsidP="00CF220A">
      <w:pPr>
        <w:numPr>
          <w:ilvl w:val="0"/>
          <w:numId w:val="50"/>
        </w:numPr>
        <w:spacing w:line="360" w:lineRule="auto"/>
        <w:jc w:val="both"/>
        <w:rPr>
          <w:sz w:val="24"/>
        </w:rPr>
      </w:pPr>
      <w:r w:rsidRPr="00F44D44">
        <w:rPr>
          <w:sz w:val="24"/>
        </w:rPr>
        <w:t xml:space="preserve">A consulta do </w:t>
      </w:r>
      <w:r w:rsidR="003D3C8A" w:rsidRPr="00F44D44">
        <w:rPr>
          <w:sz w:val="24"/>
        </w:rPr>
        <w:t>PI</w:t>
      </w:r>
      <w:r w:rsidRPr="00F44D44">
        <w:rPr>
          <w:sz w:val="24"/>
        </w:rPr>
        <w:t xml:space="preserve"> pelo </w:t>
      </w:r>
      <w:proofErr w:type="spellStart"/>
      <w:r w:rsidRPr="00F44D44">
        <w:rPr>
          <w:sz w:val="24"/>
        </w:rPr>
        <w:t>respectivo</w:t>
      </w:r>
      <w:proofErr w:type="spellEnd"/>
      <w:r w:rsidRPr="00F44D44">
        <w:rPr>
          <w:sz w:val="24"/>
        </w:rPr>
        <w:t xml:space="preserve"> funcionário só é permitida na presença do responsável pela guarda do mesmo;</w:t>
      </w:r>
    </w:p>
    <w:p w14:paraId="3EE237D8" w14:textId="77777777" w:rsidR="004F2C89" w:rsidRPr="00F44D44" w:rsidRDefault="004F2C89" w:rsidP="00CF220A">
      <w:pPr>
        <w:numPr>
          <w:ilvl w:val="0"/>
          <w:numId w:val="50"/>
        </w:numPr>
        <w:spacing w:line="360" w:lineRule="auto"/>
        <w:jc w:val="both"/>
        <w:rPr>
          <w:sz w:val="24"/>
        </w:rPr>
      </w:pPr>
      <w:r w:rsidRPr="00F44D44">
        <w:rPr>
          <w:sz w:val="24"/>
        </w:rPr>
        <w:t xml:space="preserve">A retirada de documentos do PI não é permitida, podendo-se fornecer cópias a pedido do </w:t>
      </w:r>
      <w:proofErr w:type="spellStart"/>
      <w:r w:rsidRPr="00F44D44">
        <w:rPr>
          <w:sz w:val="24"/>
        </w:rPr>
        <w:t>respectivo</w:t>
      </w:r>
      <w:proofErr w:type="spellEnd"/>
      <w:r w:rsidRPr="00F44D44">
        <w:rPr>
          <w:sz w:val="24"/>
        </w:rPr>
        <w:t xml:space="preserve"> funcionário por escrito ao </w:t>
      </w:r>
      <w:r w:rsidR="004E0E5E" w:rsidRPr="00F44D44">
        <w:rPr>
          <w:sz w:val="24"/>
        </w:rPr>
        <w:t>DAF da</w:t>
      </w:r>
      <w:r w:rsidR="003D3C8A" w:rsidRPr="00F44D44">
        <w:rPr>
          <w:sz w:val="24"/>
        </w:rPr>
        <w:t xml:space="preserve"> </w:t>
      </w:r>
      <w:r w:rsidR="004E0E5E" w:rsidRPr="00F44D44">
        <w:rPr>
          <w:sz w:val="24"/>
        </w:rPr>
        <w:t>DLA</w:t>
      </w:r>
      <w:r w:rsidRPr="00F44D44">
        <w:rPr>
          <w:sz w:val="24"/>
        </w:rPr>
        <w:t>;</w:t>
      </w:r>
    </w:p>
    <w:p w14:paraId="0785253A" w14:textId="77777777" w:rsidR="004F2C89" w:rsidRPr="00F44D44" w:rsidRDefault="004F2C89" w:rsidP="00CF220A">
      <w:pPr>
        <w:numPr>
          <w:ilvl w:val="0"/>
          <w:numId w:val="51"/>
        </w:numPr>
        <w:spacing w:after="240" w:line="360" w:lineRule="auto"/>
        <w:jc w:val="both"/>
        <w:rPr>
          <w:sz w:val="24"/>
        </w:rPr>
      </w:pPr>
      <w:r w:rsidRPr="00F44D44">
        <w:rPr>
          <w:sz w:val="24"/>
        </w:rPr>
        <w:t>Apenas pessoas expressamente autorizadas</w:t>
      </w:r>
      <w:r w:rsidR="003903DE" w:rsidRPr="00F44D44">
        <w:rPr>
          <w:sz w:val="24"/>
        </w:rPr>
        <w:t xml:space="preserve"> e em situações devidamente </w:t>
      </w:r>
      <w:proofErr w:type="spellStart"/>
      <w:r w:rsidR="003903DE" w:rsidRPr="00F44D44">
        <w:rPr>
          <w:sz w:val="24"/>
        </w:rPr>
        <w:t>justifcadas</w:t>
      </w:r>
      <w:proofErr w:type="spellEnd"/>
      <w:r w:rsidR="003903DE" w:rsidRPr="00F44D44">
        <w:rPr>
          <w:sz w:val="24"/>
        </w:rPr>
        <w:t>/fundamentadas por escrito</w:t>
      </w:r>
      <w:r w:rsidRPr="00F44D44">
        <w:rPr>
          <w:sz w:val="24"/>
        </w:rPr>
        <w:t xml:space="preserve"> podem requisitar temporariamente o</w:t>
      </w:r>
      <w:r w:rsidR="003903DE" w:rsidRPr="00F44D44">
        <w:rPr>
          <w:sz w:val="24"/>
        </w:rPr>
        <w:t xml:space="preserve"> PI</w:t>
      </w:r>
      <w:r w:rsidRPr="00F44D44">
        <w:rPr>
          <w:sz w:val="24"/>
        </w:rPr>
        <w:t xml:space="preserve">, devendo para o efeito assinar o livro de protocolo na </w:t>
      </w:r>
      <w:proofErr w:type="spellStart"/>
      <w:r w:rsidRPr="00F44D44">
        <w:rPr>
          <w:sz w:val="24"/>
        </w:rPr>
        <w:t>recepção</w:t>
      </w:r>
      <w:proofErr w:type="spellEnd"/>
      <w:r w:rsidRPr="00F44D44">
        <w:rPr>
          <w:sz w:val="24"/>
        </w:rPr>
        <w:t xml:space="preserve"> e na devolução, devidamente datado.</w:t>
      </w:r>
    </w:p>
    <w:p w14:paraId="19F1C7B0" w14:textId="77777777" w:rsidR="004F2C89" w:rsidRPr="00F44D44" w:rsidRDefault="004F2C89" w:rsidP="00CF220A">
      <w:pPr>
        <w:numPr>
          <w:ilvl w:val="2"/>
          <w:numId w:val="7"/>
        </w:numPr>
        <w:spacing w:after="240" w:line="360" w:lineRule="auto"/>
        <w:jc w:val="both"/>
        <w:rPr>
          <w:b/>
          <w:sz w:val="24"/>
          <w:u w:val="single"/>
        </w:rPr>
      </w:pPr>
      <w:r w:rsidRPr="00F44D44">
        <w:rPr>
          <w:b/>
          <w:sz w:val="24"/>
          <w:u w:val="single"/>
        </w:rPr>
        <w:t xml:space="preserve"> Acesso ao Cartão de Trabalho</w:t>
      </w:r>
    </w:p>
    <w:p w14:paraId="6B866574" w14:textId="77777777" w:rsidR="004F2C89" w:rsidRPr="00F44D44" w:rsidRDefault="004F2C89" w:rsidP="004F2C89">
      <w:pPr>
        <w:spacing w:line="360" w:lineRule="auto"/>
        <w:jc w:val="both"/>
        <w:rPr>
          <w:sz w:val="24"/>
        </w:rPr>
      </w:pPr>
      <w:r w:rsidRPr="00F44D44">
        <w:rPr>
          <w:sz w:val="24"/>
        </w:rPr>
        <w:t xml:space="preserve">O Cartão de Trabalho é um documento de identificação do indivíduo como funcionário do Estado, de uso obrigatório. A sua emissão é da competência da DRH, a pedido do funcionário, por via </w:t>
      </w:r>
      <w:r w:rsidR="00EB5006" w:rsidRPr="00F44D44">
        <w:rPr>
          <w:sz w:val="24"/>
        </w:rPr>
        <w:t>da DLA</w:t>
      </w:r>
      <w:r w:rsidRPr="00F44D44">
        <w:rPr>
          <w:sz w:val="24"/>
        </w:rPr>
        <w:t xml:space="preserve">. Para assegurar que todos os funcionários tenham a possibilidade de ter Cartão de Trabalho o sector que gere os Recursos Humanos </w:t>
      </w:r>
      <w:r w:rsidR="00EB5006" w:rsidRPr="00F44D44">
        <w:rPr>
          <w:sz w:val="24"/>
        </w:rPr>
        <w:t>da</w:t>
      </w:r>
      <w:r w:rsidR="003D3C8A" w:rsidRPr="00F44D44">
        <w:rPr>
          <w:sz w:val="24"/>
        </w:rPr>
        <w:t xml:space="preserve"> </w:t>
      </w:r>
      <w:r w:rsidR="00EB5006" w:rsidRPr="00F44D44">
        <w:rPr>
          <w:sz w:val="24"/>
        </w:rPr>
        <w:t>DLA</w:t>
      </w:r>
      <w:r w:rsidRPr="00F44D44">
        <w:rPr>
          <w:sz w:val="24"/>
        </w:rPr>
        <w:t xml:space="preserve"> deve observar o seguinte:</w:t>
      </w:r>
    </w:p>
    <w:p w14:paraId="1DEF0E07" w14:textId="77777777" w:rsidR="004F2C89" w:rsidRPr="00F44D44" w:rsidRDefault="004F2C89" w:rsidP="00CF220A">
      <w:pPr>
        <w:numPr>
          <w:ilvl w:val="0"/>
          <w:numId w:val="52"/>
        </w:numPr>
        <w:spacing w:line="360" w:lineRule="auto"/>
        <w:jc w:val="both"/>
        <w:rPr>
          <w:sz w:val="24"/>
        </w:rPr>
      </w:pPr>
      <w:r w:rsidRPr="00F44D44">
        <w:rPr>
          <w:sz w:val="24"/>
        </w:rPr>
        <w:t>Aquisição, a título de adiantamento, dos modelos de Cartão de Trabalho junto da Imprensa Nacional, para revenda aos interessados;</w:t>
      </w:r>
    </w:p>
    <w:p w14:paraId="76F9D1D2" w14:textId="77777777" w:rsidR="004F2C89" w:rsidRPr="00F44D44" w:rsidRDefault="004F2C89" w:rsidP="00CF220A">
      <w:pPr>
        <w:numPr>
          <w:ilvl w:val="0"/>
          <w:numId w:val="52"/>
        </w:numPr>
        <w:spacing w:line="360" w:lineRule="auto"/>
        <w:jc w:val="both"/>
        <w:rPr>
          <w:sz w:val="24"/>
        </w:rPr>
      </w:pPr>
      <w:r w:rsidRPr="00F44D44">
        <w:rPr>
          <w:sz w:val="24"/>
        </w:rPr>
        <w:t>Publicitar junto dos departamentos a disponibilidade de modelos de Cartão de Trabalho e dos procedimentos a observar para sua obtenção;</w:t>
      </w:r>
    </w:p>
    <w:p w14:paraId="68F356BA" w14:textId="77777777" w:rsidR="004F2C89" w:rsidRPr="00F44D44" w:rsidRDefault="004F2C89" w:rsidP="004F2C89">
      <w:pPr>
        <w:spacing w:line="360" w:lineRule="auto"/>
        <w:jc w:val="both"/>
        <w:rPr>
          <w:sz w:val="24"/>
        </w:rPr>
      </w:pPr>
    </w:p>
    <w:p w14:paraId="5A531E12" w14:textId="77777777" w:rsidR="004F2C89" w:rsidRPr="00F44D44" w:rsidRDefault="004F2C89" w:rsidP="00CF220A">
      <w:pPr>
        <w:numPr>
          <w:ilvl w:val="0"/>
          <w:numId w:val="52"/>
        </w:numPr>
        <w:spacing w:line="360" w:lineRule="auto"/>
        <w:jc w:val="both"/>
        <w:rPr>
          <w:sz w:val="24"/>
        </w:rPr>
      </w:pPr>
      <w:r w:rsidRPr="00F44D44">
        <w:rPr>
          <w:sz w:val="24"/>
        </w:rPr>
        <w:t>Recolher fotografia e remeter por nota à DRH para emissão dos cartões solicitados;</w:t>
      </w:r>
    </w:p>
    <w:p w14:paraId="41B58616" w14:textId="77777777" w:rsidR="004F2C89" w:rsidRPr="00F44D44" w:rsidRDefault="004F2C89" w:rsidP="00CF220A">
      <w:pPr>
        <w:numPr>
          <w:ilvl w:val="0"/>
          <w:numId w:val="52"/>
        </w:numPr>
        <w:spacing w:after="240" w:line="360" w:lineRule="auto"/>
        <w:jc w:val="both"/>
        <w:rPr>
          <w:sz w:val="24"/>
        </w:rPr>
      </w:pPr>
      <w:r w:rsidRPr="00F44D44">
        <w:rPr>
          <w:sz w:val="24"/>
        </w:rPr>
        <w:t xml:space="preserve"> Levantar junto da DRH os cartões emitidos e entregar aos seus legítimos proprietários, mediante assinatura de um livro de protocolo.</w:t>
      </w:r>
    </w:p>
    <w:p w14:paraId="6BE5C2E5" w14:textId="77777777" w:rsidR="004F2C89" w:rsidRPr="00F44D44" w:rsidRDefault="004F2C89" w:rsidP="00CF220A">
      <w:pPr>
        <w:numPr>
          <w:ilvl w:val="2"/>
          <w:numId w:val="7"/>
        </w:numPr>
        <w:spacing w:after="240" w:line="360" w:lineRule="auto"/>
        <w:jc w:val="both"/>
        <w:rPr>
          <w:b/>
          <w:sz w:val="24"/>
          <w:u w:val="single"/>
        </w:rPr>
      </w:pPr>
      <w:r w:rsidRPr="00F44D44">
        <w:rPr>
          <w:b/>
          <w:sz w:val="24"/>
          <w:u w:val="single"/>
        </w:rPr>
        <w:t>Acesso à Assistência Médica e Medicamentosa (AMM)</w:t>
      </w:r>
    </w:p>
    <w:p w14:paraId="6872C147" w14:textId="77777777" w:rsidR="004F2C89" w:rsidRPr="00F44D44" w:rsidRDefault="004F2C89" w:rsidP="00B80B5B">
      <w:pPr>
        <w:spacing w:after="240" w:line="360" w:lineRule="auto"/>
        <w:jc w:val="both"/>
        <w:rPr>
          <w:sz w:val="24"/>
        </w:rPr>
      </w:pPr>
      <w:r w:rsidRPr="00F44D44">
        <w:rPr>
          <w:sz w:val="24"/>
        </w:rPr>
        <w:t xml:space="preserve">A Assistência Médica e Medicamentosa foi </w:t>
      </w:r>
      <w:r w:rsidR="00F15FFF" w:rsidRPr="00F44D44">
        <w:rPr>
          <w:sz w:val="24"/>
        </w:rPr>
        <w:t>instituída pelo Decreto N</w:t>
      </w:r>
      <w:r w:rsidR="00A0388B" w:rsidRPr="00F44D44">
        <w:rPr>
          <w:sz w:val="24"/>
          <w:vertAlign w:val="superscript"/>
        </w:rPr>
        <w:t>°</w:t>
      </w:r>
      <w:r w:rsidR="00A0388B" w:rsidRPr="00F44D44">
        <w:rPr>
          <w:sz w:val="24"/>
        </w:rPr>
        <w:t xml:space="preserve"> 21</w:t>
      </w:r>
      <w:r w:rsidRPr="00F44D44">
        <w:rPr>
          <w:sz w:val="24"/>
        </w:rPr>
        <w:t>/</w:t>
      </w:r>
      <w:r w:rsidR="00A0388B" w:rsidRPr="00F44D44">
        <w:rPr>
          <w:sz w:val="24"/>
        </w:rPr>
        <w:t>96</w:t>
      </w:r>
      <w:r w:rsidRPr="00F44D44">
        <w:rPr>
          <w:sz w:val="24"/>
        </w:rPr>
        <w:t xml:space="preserve">, de </w:t>
      </w:r>
      <w:r w:rsidR="00A0388B" w:rsidRPr="00F44D44">
        <w:rPr>
          <w:sz w:val="24"/>
        </w:rPr>
        <w:t>11 de Junho</w:t>
      </w:r>
      <w:r w:rsidR="00F15FFF" w:rsidRPr="00F44D44">
        <w:rPr>
          <w:sz w:val="24"/>
        </w:rPr>
        <w:t>, e consiste no regulamento da assistência medica medicamentosa prestada aos funcionários do Estado,</w:t>
      </w:r>
      <w:r w:rsidRPr="00F44D44">
        <w:rPr>
          <w:sz w:val="24"/>
        </w:rPr>
        <w:t xml:space="preserve"> abarcando o tratamento hospitalar/compra de medicamentos e acesso ao Subsídio de Funeral.</w:t>
      </w:r>
    </w:p>
    <w:p w14:paraId="156DA4D3" w14:textId="77777777" w:rsidR="004F2C89" w:rsidRPr="00F44D44" w:rsidRDefault="004F2C89" w:rsidP="00B80B5B">
      <w:pPr>
        <w:spacing w:after="240" w:line="360" w:lineRule="auto"/>
        <w:jc w:val="both"/>
        <w:rPr>
          <w:sz w:val="24"/>
        </w:rPr>
      </w:pPr>
      <w:r w:rsidRPr="00F44D44">
        <w:rPr>
          <w:sz w:val="24"/>
        </w:rPr>
        <w:t>O benefício da AMM implica que o funcionário adquira junto da Imprensa Nacional a caderneta correspondente e outros impressos exigidos para o efeito, preenchendo-os e juntando a documentação exigida.</w:t>
      </w:r>
    </w:p>
    <w:p w14:paraId="2A58F8F0" w14:textId="77777777" w:rsidR="004F2C89" w:rsidRPr="00F44D44" w:rsidRDefault="004F2C89" w:rsidP="004F2C89">
      <w:pPr>
        <w:spacing w:line="360" w:lineRule="auto"/>
        <w:jc w:val="both"/>
        <w:rPr>
          <w:sz w:val="24"/>
        </w:rPr>
      </w:pPr>
      <w:r w:rsidRPr="00F44D44">
        <w:rPr>
          <w:sz w:val="24"/>
        </w:rPr>
        <w:t xml:space="preserve">O sector que gere o pessoal </w:t>
      </w:r>
      <w:r w:rsidR="00EA4D0A" w:rsidRPr="00F44D44">
        <w:rPr>
          <w:sz w:val="24"/>
        </w:rPr>
        <w:t>da DLA</w:t>
      </w:r>
      <w:r w:rsidRPr="00F44D44">
        <w:rPr>
          <w:sz w:val="24"/>
        </w:rPr>
        <w:t xml:space="preserve"> deve:</w:t>
      </w:r>
    </w:p>
    <w:p w14:paraId="3252D133" w14:textId="77777777" w:rsidR="004F2C89" w:rsidRPr="00F44D44" w:rsidRDefault="004F2C89" w:rsidP="00CF220A">
      <w:pPr>
        <w:numPr>
          <w:ilvl w:val="0"/>
          <w:numId w:val="53"/>
        </w:numPr>
        <w:spacing w:line="360" w:lineRule="auto"/>
        <w:jc w:val="both"/>
        <w:rPr>
          <w:sz w:val="24"/>
        </w:rPr>
      </w:pPr>
      <w:r w:rsidRPr="00F44D44">
        <w:rPr>
          <w:sz w:val="24"/>
        </w:rPr>
        <w:t>Informar os funcionários recém-admitidos do direito à A</w:t>
      </w:r>
      <w:r w:rsidR="006862B8" w:rsidRPr="00F44D44">
        <w:rPr>
          <w:sz w:val="24"/>
        </w:rPr>
        <w:t xml:space="preserve">ssistência </w:t>
      </w:r>
      <w:r w:rsidRPr="00F44D44">
        <w:rPr>
          <w:sz w:val="24"/>
        </w:rPr>
        <w:t>M</w:t>
      </w:r>
      <w:r w:rsidR="006862B8" w:rsidRPr="00F44D44">
        <w:rPr>
          <w:sz w:val="24"/>
        </w:rPr>
        <w:t xml:space="preserve">édica e </w:t>
      </w:r>
      <w:r w:rsidRPr="00F44D44">
        <w:rPr>
          <w:sz w:val="24"/>
        </w:rPr>
        <w:t>M</w:t>
      </w:r>
      <w:r w:rsidR="006862B8" w:rsidRPr="00F44D44">
        <w:rPr>
          <w:sz w:val="24"/>
        </w:rPr>
        <w:t>edicamentosa (AMM)</w:t>
      </w:r>
      <w:r w:rsidRPr="00F44D44">
        <w:rPr>
          <w:sz w:val="24"/>
        </w:rPr>
        <w:t xml:space="preserve">; </w:t>
      </w:r>
    </w:p>
    <w:p w14:paraId="2E306C58" w14:textId="77777777" w:rsidR="004F2C89" w:rsidRPr="00F44D44" w:rsidRDefault="004F2C89" w:rsidP="00CF220A">
      <w:pPr>
        <w:numPr>
          <w:ilvl w:val="0"/>
          <w:numId w:val="53"/>
        </w:numPr>
        <w:spacing w:line="360" w:lineRule="auto"/>
        <w:jc w:val="both"/>
        <w:rPr>
          <w:sz w:val="24"/>
        </w:rPr>
      </w:pPr>
      <w:r w:rsidRPr="00F44D44">
        <w:rPr>
          <w:sz w:val="24"/>
        </w:rPr>
        <w:t xml:space="preserve">Em caso de pedido de Subsídio de Funeral, solicitar ao </w:t>
      </w:r>
      <w:proofErr w:type="gramStart"/>
      <w:r w:rsidRPr="00F44D44">
        <w:rPr>
          <w:sz w:val="24"/>
        </w:rPr>
        <w:t>beneficiário fotocópia</w:t>
      </w:r>
      <w:proofErr w:type="gramEnd"/>
      <w:r w:rsidRPr="00F44D44">
        <w:rPr>
          <w:sz w:val="24"/>
        </w:rPr>
        <w:t xml:space="preserve"> autenticada do Boletim de Óbito do familiar registado no seu agregado para esse efeito;</w:t>
      </w:r>
    </w:p>
    <w:p w14:paraId="12B92524" w14:textId="77777777" w:rsidR="004F2C89" w:rsidRPr="00F44D44" w:rsidRDefault="00EA4D0A" w:rsidP="00CF220A">
      <w:pPr>
        <w:numPr>
          <w:ilvl w:val="0"/>
          <w:numId w:val="53"/>
        </w:numPr>
        <w:spacing w:line="360" w:lineRule="auto"/>
        <w:jc w:val="both"/>
        <w:rPr>
          <w:sz w:val="24"/>
        </w:rPr>
      </w:pPr>
      <w:r w:rsidRPr="00F44D44">
        <w:rPr>
          <w:sz w:val="24"/>
        </w:rPr>
        <w:t>Entrega</w:t>
      </w:r>
      <w:r w:rsidR="004F2C89" w:rsidRPr="00F44D44">
        <w:rPr>
          <w:sz w:val="24"/>
        </w:rPr>
        <w:t xml:space="preserve"> do boletim de óbito ao sector financeiro para processamento de requisições de fundos e encaminhar à </w:t>
      </w:r>
      <w:proofErr w:type="spellStart"/>
      <w:r w:rsidR="004F2C89" w:rsidRPr="00F44D44">
        <w:rPr>
          <w:sz w:val="24"/>
        </w:rPr>
        <w:t>Direcção</w:t>
      </w:r>
      <w:proofErr w:type="spellEnd"/>
      <w:r w:rsidR="004F2C89" w:rsidRPr="00F44D44">
        <w:rPr>
          <w:sz w:val="24"/>
        </w:rPr>
        <w:t xml:space="preserve"> de Finanças;</w:t>
      </w:r>
    </w:p>
    <w:p w14:paraId="63D2A041" w14:textId="77777777" w:rsidR="00B80B5B" w:rsidRDefault="004F2C89" w:rsidP="00CF220A">
      <w:pPr>
        <w:numPr>
          <w:ilvl w:val="0"/>
          <w:numId w:val="53"/>
        </w:numPr>
        <w:spacing w:after="240" w:line="360" w:lineRule="auto"/>
        <w:jc w:val="both"/>
        <w:rPr>
          <w:sz w:val="24"/>
        </w:rPr>
      </w:pPr>
      <w:r w:rsidRPr="00F44D44">
        <w:rPr>
          <w:sz w:val="24"/>
        </w:rPr>
        <w:t xml:space="preserve">Manter-se informado sobre a disponibilidade do cheque para levantamento pelo beneficiário junto da Tesouraria da UEM. </w:t>
      </w:r>
    </w:p>
    <w:p w14:paraId="225AD713" w14:textId="77777777" w:rsidR="004F2C89" w:rsidRPr="00F44D44" w:rsidRDefault="004F2C89" w:rsidP="00B80B5B">
      <w:pPr>
        <w:spacing w:after="240" w:line="360" w:lineRule="auto"/>
        <w:ind w:left="780"/>
        <w:jc w:val="both"/>
        <w:rPr>
          <w:sz w:val="24"/>
        </w:rPr>
      </w:pPr>
      <w:r w:rsidRPr="00F44D44">
        <w:rPr>
          <w:sz w:val="24"/>
        </w:rPr>
        <w:t xml:space="preserve">  </w:t>
      </w:r>
    </w:p>
    <w:p w14:paraId="11F9B83D" w14:textId="77777777" w:rsidR="004F2C89" w:rsidRPr="00B80B5B" w:rsidRDefault="004F2C89" w:rsidP="00CF220A">
      <w:pPr>
        <w:numPr>
          <w:ilvl w:val="2"/>
          <w:numId w:val="7"/>
        </w:numPr>
        <w:spacing w:after="240" w:line="360" w:lineRule="auto"/>
        <w:jc w:val="both"/>
        <w:rPr>
          <w:b/>
          <w:i/>
          <w:sz w:val="24"/>
        </w:rPr>
      </w:pPr>
      <w:r w:rsidRPr="00B80B5B">
        <w:rPr>
          <w:b/>
          <w:i/>
          <w:sz w:val="24"/>
        </w:rPr>
        <w:t>Gestão da Formação de Pessoal</w:t>
      </w:r>
    </w:p>
    <w:p w14:paraId="341DC8D0" w14:textId="77777777" w:rsidR="004F2C89" w:rsidRPr="00F44D44" w:rsidRDefault="004F2C89" w:rsidP="00B80B5B">
      <w:pPr>
        <w:spacing w:after="240" w:line="360" w:lineRule="auto"/>
        <w:jc w:val="both"/>
        <w:rPr>
          <w:sz w:val="24"/>
        </w:rPr>
      </w:pPr>
      <w:r w:rsidRPr="00F44D44">
        <w:rPr>
          <w:sz w:val="24"/>
        </w:rPr>
        <w:t xml:space="preserve">A formação de pessoal para obtenção de um grau académico obedece a um plano anual, previamente aprovado pela </w:t>
      </w:r>
      <w:proofErr w:type="spellStart"/>
      <w:r w:rsidRPr="00F44D44">
        <w:rPr>
          <w:sz w:val="24"/>
        </w:rPr>
        <w:t>Direcção</w:t>
      </w:r>
      <w:proofErr w:type="spellEnd"/>
      <w:r w:rsidRPr="00F44D44">
        <w:rPr>
          <w:sz w:val="24"/>
        </w:rPr>
        <w:t xml:space="preserve"> </w:t>
      </w:r>
      <w:r w:rsidR="00EA4D0A" w:rsidRPr="00F44D44">
        <w:rPr>
          <w:sz w:val="24"/>
        </w:rPr>
        <w:t>da DLA</w:t>
      </w:r>
      <w:r w:rsidRPr="00F44D44">
        <w:rPr>
          <w:sz w:val="24"/>
        </w:rPr>
        <w:t xml:space="preserve">, com base nas necessidades da instituição. </w:t>
      </w:r>
    </w:p>
    <w:p w14:paraId="75ADA66E" w14:textId="77777777" w:rsidR="004F2C89" w:rsidRPr="00F44D44" w:rsidRDefault="004F2C89" w:rsidP="00B80B5B">
      <w:pPr>
        <w:spacing w:after="240" w:line="360" w:lineRule="auto"/>
        <w:jc w:val="both"/>
        <w:rPr>
          <w:sz w:val="24"/>
        </w:rPr>
      </w:pPr>
      <w:r w:rsidRPr="00F44D44">
        <w:rPr>
          <w:sz w:val="24"/>
        </w:rPr>
        <w:lastRenderedPageBreak/>
        <w:t xml:space="preserve">O plano de formação deve ser elaborado ou </w:t>
      </w:r>
      <w:proofErr w:type="spellStart"/>
      <w:r w:rsidRPr="00F44D44">
        <w:rPr>
          <w:sz w:val="24"/>
        </w:rPr>
        <w:t>actualizado</w:t>
      </w:r>
      <w:proofErr w:type="spellEnd"/>
      <w:r w:rsidRPr="00F44D44">
        <w:rPr>
          <w:sz w:val="24"/>
        </w:rPr>
        <w:t xml:space="preserve"> até ao dia 31 de Outubro de cada ano e submetido à </w:t>
      </w:r>
      <w:proofErr w:type="spellStart"/>
      <w:r w:rsidRPr="00F44D44">
        <w:rPr>
          <w:sz w:val="24"/>
        </w:rPr>
        <w:t>direcção</w:t>
      </w:r>
      <w:proofErr w:type="spellEnd"/>
      <w:r w:rsidRPr="00F44D44">
        <w:rPr>
          <w:sz w:val="24"/>
        </w:rPr>
        <w:t xml:space="preserve"> </w:t>
      </w:r>
      <w:r w:rsidR="000729D6" w:rsidRPr="00F44D44">
        <w:rPr>
          <w:sz w:val="24"/>
        </w:rPr>
        <w:t>do órgão</w:t>
      </w:r>
      <w:r w:rsidRPr="00F44D44">
        <w:rPr>
          <w:sz w:val="24"/>
        </w:rPr>
        <w:t xml:space="preserve"> para a sua aprovação. Para o efeito compete ao sector de gestão de pessoal recolher e compilar os dados junto dos departamentos.</w:t>
      </w:r>
    </w:p>
    <w:p w14:paraId="21D6C61F" w14:textId="77777777" w:rsidR="004F2C89" w:rsidRPr="00F44D44" w:rsidRDefault="004F2C89" w:rsidP="00B80B5B">
      <w:pPr>
        <w:spacing w:after="240" w:line="360" w:lineRule="auto"/>
        <w:jc w:val="both"/>
        <w:rPr>
          <w:sz w:val="24"/>
        </w:rPr>
      </w:pPr>
      <w:r w:rsidRPr="00F44D44">
        <w:rPr>
          <w:sz w:val="24"/>
        </w:rPr>
        <w:t>A formação pode ser feita dentro do país ou no exterior; com financiamento da UEM</w:t>
      </w:r>
      <w:r w:rsidR="00967761" w:rsidRPr="00F44D44">
        <w:rPr>
          <w:sz w:val="24"/>
        </w:rPr>
        <w:t>,</w:t>
      </w:r>
      <w:r w:rsidRPr="00F44D44">
        <w:rPr>
          <w:sz w:val="24"/>
        </w:rPr>
        <w:t xml:space="preserve"> do próprio funcionário</w:t>
      </w:r>
      <w:r w:rsidR="003903DE" w:rsidRPr="00F44D44">
        <w:rPr>
          <w:sz w:val="24"/>
        </w:rPr>
        <w:t xml:space="preserve"> ou de outras entidades</w:t>
      </w:r>
      <w:r w:rsidRPr="00F44D44">
        <w:rPr>
          <w:sz w:val="24"/>
        </w:rPr>
        <w:t xml:space="preserve">; a tempo inteiro ou parcial; em regime de pós-laboral ou de </w:t>
      </w:r>
      <w:proofErr w:type="spellStart"/>
      <w:r w:rsidRPr="00F44D44">
        <w:rPr>
          <w:i/>
          <w:sz w:val="24"/>
        </w:rPr>
        <w:t>sandwish</w:t>
      </w:r>
      <w:proofErr w:type="spellEnd"/>
      <w:r w:rsidRPr="00F44D44">
        <w:rPr>
          <w:sz w:val="24"/>
        </w:rPr>
        <w:t>.</w:t>
      </w:r>
    </w:p>
    <w:p w14:paraId="477B45FD" w14:textId="77777777" w:rsidR="004F2C89" w:rsidRPr="00F44D44" w:rsidRDefault="004F2C89" w:rsidP="00B80B5B">
      <w:pPr>
        <w:spacing w:after="240" w:line="360" w:lineRule="auto"/>
        <w:jc w:val="both"/>
        <w:rPr>
          <w:sz w:val="24"/>
        </w:rPr>
      </w:pPr>
      <w:r w:rsidRPr="00F44D44">
        <w:rPr>
          <w:sz w:val="24"/>
        </w:rPr>
        <w:t xml:space="preserve">Uma vez aprovado o plano de formação o mesmo deve ser divulgado e respeitado por todos os funcionários. </w:t>
      </w:r>
    </w:p>
    <w:p w14:paraId="5F38D3A0" w14:textId="77777777" w:rsidR="004F2C89" w:rsidRPr="00F44D44" w:rsidRDefault="004F2C89" w:rsidP="00B80B5B">
      <w:pPr>
        <w:spacing w:after="240" w:line="360" w:lineRule="auto"/>
        <w:jc w:val="both"/>
        <w:rPr>
          <w:sz w:val="24"/>
        </w:rPr>
      </w:pPr>
      <w:r w:rsidRPr="00F44D44">
        <w:rPr>
          <w:sz w:val="24"/>
        </w:rPr>
        <w:t>Independentemente do local, fonte de financiamento ou regime, é imprescindível que o funcionário assine contrato de formação, de modo a salvaguardar-se interesses tanto da instituição como do próprio funcionário.</w:t>
      </w:r>
    </w:p>
    <w:p w14:paraId="221B7D5D" w14:textId="77777777" w:rsidR="004F2C89" w:rsidRPr="00F44D44" w:rsidRDefault="004F2C89" w:rsidP="00B80B5B">
      <w:pPr>
        <w:spacing w:after="240" w:line="360" w:lineRule="auto"/>
        <w:jc w:val="both"/>
        <w:rPr>
          <w:sz w:val="24"/>
        </w:rPr>
      </w:pPr>
      <w:r w:rsidRPr="00F44D44">
        <w:rPr>
          <w:sz w:val="24"/>
        </w:rPr>
        <w:t xml:space="preserve">A área de gestão de pessoal logo que tomar conhecimento da admissão do funcionário a iniciar o programa de formação deve entregar-lhe o formulário de dados pessoais, que permitam a elaboração </w:t>
      </w:r>
      <w:r w:rsidR="00BF126E" w:rsidRPr="00F44D44">
        <w:rPr>
          <w:sz w:val="24"/>
        </w:rPr>
        <w:t xml:space="preserve">de contrato de formação. Cabe a DLA enviar à DRH </w:t>
      </w:r>
      <w:r w:rsidRPr="00F44D44">
        <w:rPr>
          <w:sz w:val="24"/>
        </w:rPr>
        <w:t xml:space="preserve">o formulário preenchido, e este por sua vez elaborará o contrato a remeter </w:t>
      </w:r>
      <w:r w:rsidR="00BF126E" w:rsidRPr="00F44D44">
        <w:rPr>
          <w:sz w:val="24"/>
        </w:rPr>
        <w:t>a DLA</w:t>
      </w:r>
      <w:r w:rsidRPr="00F44D44">
        <w:rPr>
          <w:sz w:val="24"/>
        </w:rPr>
        <w:t xml:space="preserve"> para assinatura pelo funcionário.</w:t>
      </w:r>
    </w:p>
    <w:p w14:paraId="13A52344" w14:textId="77777777" w:rsidR="004F2C89" w:rsidRPr="00F44D44" w:rsidRDefault="004F2C89" w:rsidP="00B80B5B">
      <w:pPr>
        <w:spacing w:after="240" w:line="360" w:lineRule="auto"/>
        <w:jc w:val="both"/>
        <w:rPr>
          <w:sz w:val="24"/>
        </w:rPr>
      </w:pPr>
      <w:r w:rsidRPr="00F44D44">
        <w:rPr>
          <w:sz w:val="24"/>
        </w:rPr>
        <w:t>Até 30 de Abril de cada ano deve-se elaborar</w:t>
      </w:r>
      <w:r w:rsidR="00BF2F9B" w:rsidRPr="00F44D44">
        <w:rPr>
          <w:sz w:val="24"/>
        </w:rPr>
        <w:t>-se a Relação de</w:t>
      </w:r>
      <w:r w:rsidRPr="00F44D44">
        <w:rPr>
          <w:sz w:val="24"/>
        </w:rPr>
        <w:t xml:space="preserve"> Pessoal em Formação no </w:t>
      </w:r>
      <w:proofErr w:type="spellStart"/>
      <w:r w:rsidRPr="00F44D44">
        <w:rPr>
          <w:sz w:val="24"/>
        </w:rPr>
        <w:t>respectivo</w:t>
      </w:r>
      <w:proofErr w:type="spellEnd"/>
      <w:r w:rsidRPr="00F44D44">
        <w:rPr>
          <w:sz w:val="24"/>
        </w:rPr>
        <w:t xml:space="preserve"> ano, conforme (</w:t>
      </w:r>
      <w:proofErr w:type="spellStart"/>
      <w:r w:rsidRPr="00F44D44">
        <w:rPr>
          <w:sz w:val="24"/>
        </w:rPr>
        <w:t>Mod</w:t>
      </w:r>
      <w:proofErr w:type="spellEnd"/>
      <w:r w:rsidRPr="00F44D44">
        <w:rPr>
          <w:sz w:val="24"/>
        </w:rPr>
        <w:t xml:space="preserve">. </w:t>
      </w:r>
      <w:r w:rsidR="00BF2F9B" w:rsidRPr="00F44D44">
        <w:rPr>
          <w:sz w:val="24"/>
        </w:rPr>
        <w:t>UEM</w:t>
      </w:r>
      <w:r w:rsidR="00BF126E" w:rsidRPr="00F44D44">
        <w:rPr>
          <w:sz w:val="24"/>
        </w:rPr>
        <w:t xml:space="preserve">-DLA </w:t>
      </w:r>
      <w:r w:rsidR="00717D22" w:rsidRPr="00F44D44">
        <w:rPr>
          <w:sz w:val="24"/>
        </w:rPr>
        <w:t>026</w:t>
      </w:r>
      <w:r w:rsidRPr="00F44D44">
        <w:rPr>
          <w:sz w:val="24"/>
        </w:rPr>
        <w:t xml:space="preserve">), remetendo-o a todos os departamentos </w:t>
      </w:r>
      <w:r w:rsidR="00BF126E" w:rsidRPr="00F44D44">
        <w:rPr>
          <w:sz w:val="24"/>
        </w:rPr>
        <w:t>da DLA</w:t>
      </w:r>
      <w:r w:rsidRPr="00F44D44">
        <w:rPr>
          <w:sz w:val="24"/>
        </w:rPr>
        <w:t xml:space="preserve"> e à DRH.</w:t>
      </w:r>
    </w:p>
    <w:p w14:paraId="4146B04F" w14:textId="77777777" w:rsidR="004F2C89" w:rsidRPr="00F44D44" w:rsidRDefault="004F2C89" w:rsidP="00B80B5B">
      <w:pPr>
        <w:spacing w:after="240" w:line="360" w:lineRule="auto"/>
        <w:jc w:val="both"/>
        <w:rPr>
          <w:sz w:val="24"/>
        </w:rPr>
      </w:pPr>
      <w:r w:rsidRPr="00F44D44">
        <w:rPr>
          <w:sz w:val="24"/>
        </w:rPr>
        <w:t>Os funcionários em formação são, por força de contratos assinados, obrigados a apresentar anualmente o Relatório de Desempenho Pedagógico</w:t>
      </w:r>
      <w:r w:rsidR="00C14BCA" w:rsidRPr="00F44D44">
        <w:rPr>
          <w:sz w:val="24"/>
        </w:rPr>
        <w:t>/Acad</w:t>
      </w:r>
      <w:r w:rsidR="00967761" w:rsidRPr="00F44D44">
        <w:rPr>
          <w:sz w:val="24"/>
        </w:rPr>
        <w:t>é</w:t>
      </w:r>
      <w:r w:rsidR="00C14BCA" w:rsidRPr="00F44D44">
        <w:rPr>
          <w:sz w:val="24"/>
        </w:rPr>
        <w:t>mico</w:t>
      </w:r>
      <w:r w:rsidRPr="00F44D44">
        <w:rPr>
          <w:sz w:val="24"/>
        </w:rPr>
        <w:t>, conforme</w:t>
      </w:r>
      <w:r w:rsidR="00C14BCA" w:rsidRPr="00F44D44">
        <w:rPr>
          <w:sz w:val="24"/>
        </w:rPr>
        <w:t xml:space="preserve"> modelo definido na UEM</w:t>
      </w:r>
      <w:r w:rsidRPr="00F44D44">
        <w:rPr>
          <w:sz w:val="24"/>
        </w:rPr>
        <w:t xml:space="preserve"> (</w:t>
      </w:r>
      <w:proofErr w:type="spellStart"/>
      <w:r w:rsidRPr="00F44D44">
        <w:rPr>
          <w:sz w:val="24"/>
        </w:rPr>
        <w:t>Mod</w:t>
      </w:r>
      <w:proofErr w:type="spellEnd"/>
      <w:r w:rsidRPr="00F44D44">
        <w:rPr>
          <w:sz w:val="24"/>
        </w:rPr>
        <w:t xml:space="preserve">. </w:t>
      </w:r>
      <w:r w:rsidR="00C76E78" w:rsidRPr="00F44D44">
        <w:rPr>
          <w:sz w:val="24"/>
        </w:rPr>
        <w:t xml:space="preserve">UEM </w:t>
      </w:r>
      <w:r w:rsidR="00BF126E" w:rsidRPr="00F44D44">
        <w:rPr>
          <w:sz w:val="24"/>
        </w:rPr>
        <w:t xml:space="preserve">–DLA </w:t>
      </w:r>
      <w:r w:rsidR="00717D22" w:rsidRPr="00F44D44">
        <w:rPr>
          <w:sz w:val="24"/>
        </w:rPr>
        <w:t>027</w:t>
      </w:r>
      <w:r w:rsidRPr="00F44D44">
        <w:rPr>
          <w:sz w:val="24"/>
        </w:rPr>
        <w:t xml:space="preserve">). </w:t>
      </w:r>
    </w:p>
    <w:p w14:paraId="4FE6A0EA" w14:textId="77777777" w:rsidR="004F2C89" w:rsidRDefault="004F2C89" w:rsidP="00B80B5B">
      <w:pPr>
        <w:spacing w:after="240" w:line="360" w:lineRule="auto"/>
        <w:jc w:val="both"/>
        <w:rPr>
          <w:sz w:val="24"/>
        </w:rPr>
      </w:pPr>
      <w:r w:rsidRPr="00F44D44">
        <w:rPr>
          <w:sz w:val="24"/>
        </w:rPr>
        <w:t xml:space="preserve">Por circular a distribuir até 15 de Dezembro de cada ano, deve-se solicitar os relatórios individuais a todos os funcionários em formação, a apresentarem até 31 de Março do ano seguinte, para conhecimento do Departamento </w:t>
      </w:r>
      <w:proofErr w:type="spellStart"/>
      <w:r w:rsidRPr="00F44D44">
        <w:rPr>
          <w:sz w:val="24"/>
        </w:rPr>
        <w:t>respectivo</w:t>
      </w:r>
      <w:proofErr w:type="spellEnd"/>
      <w:r w:rsidRPr="00F44D44">
        <w:rPr>
          <w:sz w:val="24"/>
        </w:rPr>
        <w:t xml:space="preserve"> que, por seu turno, remeterá à </w:t>
      </w:r>
      <w:proofErr w:type="spellStart"/>
      <w:r w:rsidRPr="00F44D44">
        <w:rPr>
          <w:sz w:val="24"/>
        </w:rPr>
        <w:t>direcção</w:t>
      </w:r>
      <w:proofErr w:type="spellEnd"/>
      <w:r w:rsidRPr="00F44D44">
        <w:rPr>
          <w:sz w:val="24"/>
        </w:rPr>
        <w:t xml:space="preserve"> </w:t>
      </w:r>
      <w:r w:rsidR="00BF126E" w:rsidRPr="00F44D44">
        <w:rPr>
          <w:sz w:val="24"/>
        </w:rPr>
        <w:t xml:space="preserve">da DLA </w:t>
      </w:r>
      <w:r w:rsidRPr="00F44D44">
        <w:rPr>
          <w:sz w:val="24"/>
        </w:rPr>
        <w:t>para efeitos subsequentes.</w:t>
      </w:r>
    </w:p>
    <w:p w14:paraId="5DB7FF28" w14:textId="77777777" w:rsidR="00B80B5B" w:rsidRPr="00F44D44" w:rsidRDefault="00B80B5B" w:rsidP="00B80B5B">
      <w:pPr>
        <w:spacing w:after="240" w:line="360" w:lineRule="auto"/>
        <w:jc w:val="both"/>
        <w:rPr>
          <w:sz w:val="24"/>
        </w:rPr>
      </w:pPr>
    </w:p>
    <w:p w14:paraId="76C48CAD" w14:textId="77777777" w:rsidR="004F2C89" w:rsidRPr="00B80B5B" w:rsidRDefault="004F2C89" w:rsidP="00CF220A">
      <w:pPr>
        <w:numPr>
          <w:ilvl w:val="2"/>
          <w:numId w:val="7"/>
        </w:numPr>
        <w:spacing w:after="240" w:line="360" w:lineRule="auto"/>
        <w:jc w:val="both"/>
        <w:rPr>
          <w:b/>
          <w:i/>
          <w:sz w:val="22"/>
          <w:szCs w:val="22"/>
        </w:rPr>
      </w:pPr>
      <w:r w:rsidRPr="00B80B5B">
        <w:rPr>
          <w:b/>
          <w:i/>
          <w:sz w:val="24"/>
        </w:rPr>
        <w:lastRenderedPageBreak/>
        <w:t xml:space="preserve">Tramitação de expediente </w:t>
      </w:r>
    </w:p>
    <w:p w14:paraId="6D55BF4F" w14:textId="77777777" w:rsidR="004F2C89" w:rsidRPr="00F44D44" w:rsidRDefault="004F2C89" w:rsidP="00B80B5B">
      <w:pPr>
        <w:spacing w:after="240" w:line="360" w:lineRule="auto"/>
        <w:jc w:val="both"/>
        <w:rPr>
          <w:sz w:val="22"/>
          <w:szCs w:val="22"/>
        </w:rPr>
      </w:pPr>
      <w:r w:rsidRPr="00F44D44">
        <w:rPr>
          <w:sz w:val="22"/>
          <w:szCs w:val="22"/>
        </w:rPr>
        <w:t xml:space="preserve">Todo o expediente proveniente de outras unidades orgânicas da UEM ou de outras instituições deve ser entregue junto da Secretaria </w:t>
      </w:r>
      <w:r w:rsidR="00BF126E" w:rsidRPr="00F44D44">
        <w:rPr>
          <w:sz w:val="22"/>
          <w:szCs w:val="22"/>
        </w:rPr>
        <w:t>da DLA.</w:t>
      </w:r>
    </w:p>
    <w:p w14:paraId="0D991A49" w14:textId="77777777" w:rsidR="004F2C89" w:rsidRPr="00F44D44" w:rsidRDefault="004F2C89" w:rsidP="00B80B5B">
      <w:pPr>
        <w:spacing w:after="240" w:line="360" w:lineRule="auto"/>
        <w:jc w:val="both"/>
        <w:rPr>
          <w:sz w:val="22"/>
          <w:szCs w:val="22"/>
        </w:rPr>
      </w:pPr>
      <w:r w:rsidRPr="00F44D44">
        <w:rPr>
          <w:sz w:val="22"/>
          <w:szCs w:val="22"/>
        </w:rPr>
        <w:t xml:space="preserve">Cabe à Secretaria </w:t>
      </w:r>
      <w:r w:rsidR="00874EDD" w:rsidRPr="00F44D44">
        <w:rPr>
          <w:sz w:val="22"/>
          <w:szCs w:val="22"/>
        </w:rPr>
        <w:t>da DLA</w:t>
      </w:r>
      <w:r w:rsidRPr="00F44D44">
        <w:rPr>
          <w:sz w:val="22"/>
          <w:szCs w:val="22"/>
        </w:rPr>
        <w:t xml:space="preserve"> a responsabilidade de receber, registar sequencialmente e distribuir todo o expediente dirigido aos diversos sectores, utilizando modelos apropriados.</w:t>
      </w:r>
    </w:p>
    <w:p w14:paraId="45921B3E" w14:textId="77777777" w:rsidR="004F2C89" w:rsidRPr="00F44D44" w:rsidRDefault="004F2C89" w:rsidP="00B80B5B">
      <w:pPr>
        <w:spacing w:after="240" w:line="360" w:lineRule="auto"/>
        <w:jc w:val="both"/>
        <w:rPr>
          <w:sz w:val="22"/>
          <w:szCs w:val="22"/>
        </w:rPr>
      </w:pPr>
      <w:r w:rsidRPr="00F44D44">
        <w:rPr>
          <w:sz w:val="22"/>
          <w:szCs w:val="22"/>
        </w:rPr>
        <w:t xml:space="preserve">O expediente destinado a outras unidades orgânicas da UEM ou a outras instituições deve ser enumerado sequencialmente junto da Secretaria </w:t>
      </w:r>
      <w:r w:rsidR="00874EDD" w:rsidRPr="00F44D44">
        <w:rPr>
          <w:sz w:val="22"/>
          <w:szCs w:val="22"/>
        </w:rPr>
        <w:t>da DLA</w:t>
      </w:r>
      <w:r w:rsidRPr="00F44D44">
        <w:rPr>
          <w:sz w:val="22"/>
          <w:szCs w:val="22"/>
        </w:rPr>
        <w:t>, arquivando cópia. A sua expedição será feita preferencialmente pelo Estafeta, utilizando sempre o Livro de Protocolo.</w:t>
      </w:r>
    </w:p>
    <w:p w14:paraId="112BE042" w14:textId="77777777" w:rsidR="004F2C89" w:rsidRPr="00F44D44" w:rsidRDefault="004F2C89" w:rsidP="00B80B5B">
      <w:pPr>
        <w:pStyle w:val="Heading1"/>
        <w:spacing w:after="240" w:line="360" w:lineRule="auto"/>
        <w:jc w:val="both"/>
        <w:rPr>
          <w:sz w:val="24"/>
          <w:u w:val="none"/>
        </w:rPr>
      </w:pPr>
    </w:p>
    <w:p w14:paraId="5B47096F" w14:textId="77777777" w:rsidR="004F2C89" w:rsidRPr="00B80B5B" w:rsidRDefault="004F2C89" w:rsidP="00B80B5B">
      <w:pPr>
        <w:pStyle w:val="Heading1"/>
        <w:spacing w:after="240" w:line="360" w:lineRule="auto"/>
        <w:jc w:val="both"/>
        <w:rPr>
          <w:b w:val="0"/>
          <w:sz w:val="24"/>
        </w:rPr>
      </w:pPr>
      <w:r w:rsidRPr="00B80B5B">
        <w:rPr>
          <w:b w:val="0"/>
          <w:sz w:val="24"/>
        </w:rPr>
        <w:t>Legislação complementar</w:t>
      </w:r>
    </w:p>
    <w:p w14:paraId="4F41CFC6" w14:textId="77777777" w:rsidR="00B80B5B" w:rsidRPr="00B80B5B" w:rsidRDefault="004F2C89" w:rsidP="00CF220A">
      <w:pPr>
        <w:pStyle w:val="ListParagraph"/>
        <w:numPr>
          <w:ilvl w:val="0"/>
          <w:numId w:val="60"/>
        </w:numPr>
        <w:spacing w:line="360" w:lineRule="auto"/>
        <w:jc w:val="both"/>
        <w:rPr>
          <w:sz w:val="22"/>
        </w:rPr>
      </w:pPr>
      <w:r w:rsidRPr="00B80B5B">
        <w:rPr>
          <w:sz w:val="22"/>
        </w:rPr>
        <w:t>Constituição da República</w:t>
      </w:r>
      <w:r w:rsidR="00B80B5B">
        <w:rPr>
          <w:sz w:val="22"/>
        </w:rPr>
        <w:t>;</w:t>
      </w:r>
      <w:r w:rsidRPr="00B80B5B">
        <w:rPr>
          <w:sz w:val="22"/>
        </w:rPr>
        <w:t xml:space="preserve"> </w:t>
      </w:r>
    </w:p>
    <w:p w14:paraId="2ACCC0B6" w14:textId="77777777" w:rsidR="00B80B5B" w:rsidRPr="00B80B5B" w:rsidRDefault="004F2C89" w:rsidP="00CF220A">
      <w:pPr>
        <w:pStyle w:val="ListParagraph"/>
        <w:numPr>
          <w:ilvl w:val="0"/>
          <w:numId w:val="60"/>
        </w:numPr>
        <w:spacing w:line="360" w:lineRule="auto"/>
        <w:jc w:val="both"/>
        <w:rPr>
          <w:sz w:val="22"/>
        </w:rPr>
      </w:pPr>
      <w:r w:rsidRPr="00B80B5B">
        <w:rPr>
          <w:sz w:val="22"/>
        </w:rPr>
        <w:t>E</w:t>
      </w:r>
      <w:r w:rsidR="00B80B5B">
        <w:rPr>
          <w:sz w:val="22"/>
        </w:rPr>
        <w:t xml:space="preserve">statuto </w:t>
      </w:r>
      <w:r w:rsidRPr="00B80B5B">
        <w:rPr>
          <w:sz w:val="22"/>
        </w:rPr>
        <w:t>G</w:t>
      </w:r>
      <w:r w:rsidR="00B80B5B">
        <w:rPr>
          <w:sz w:val="22"/>
        </w:rPr>
        <w:t xml:space="preserve">eral dos </w:t>
      </w:r>
      <w:r w:rsidRPr="00B80B5B">
        <w:rPr>
          <w:sz w:val="22"/>
        </w:rPr>
        <w:t>F</w:t>
      </w:r>
      <w:r w:rsidR="00B80B5B">
        <w:rPr>
          <w:sz w:val="22"/>
        </w:rPr>
        <w:t xml:space="preserve">uncionários e </w:t>
      </w:r>
      <w:r w:rsidRPr="00B80B5B">
        <w:rPr>
          <w:sz w:val="22"/>
        </w:rPr>
        <w:t>A</w:t>
      </w:r>
      <w:r w:rsidR="00B80B5B">
        <w:rPr>
          <w:sz w:val="22"/>
        </w:rPr>
        <w:t>gentes do Estado;</w:t>
      </w:r>
      <w:r w:rsidRPr="00B80B5B">
        <w:rPr>
          <w:sz w:val="22"/>
        </w:rPr>
        <w:t xml:space="preserve"> </w:t>
      </w:r>
    </w:p>
    <w:p w14:paraId="0C09E188" w14:textId="77777777" w:rsidR="00B80B5B" w:rsidRDefault="004F2C89" w:rsidP="00CF220A">
      <w:pPr>
        <w:pStyle w:val="ListParagraph"/>
        <w:numPr>
          <w:ilvl w:val="0"/>
          <w:numId w:val="60"/>
        </w:numPr>
        <w:spacing w:line="360" w:lineRule="auto"/>
        <w:jc w:val="both"/>
        <w:rPr>
          <w:sz w:val="22"/>
        </w:rPr>
      </w:pPr>
      <w:r w:rsidRPr="00B80B5B">
        <w:rPr>
          <w:sz w:val="22"/>
        </w:rPr>
        <w:t>R</w:t>
      </w:r>
      <w:r w:rsidR="00B80B5B">
        <w:rPr>
          <w:sz w:val="22"/>
        </w:rPr>
        <w:t xml:space="preserve">egulamento do Estatuto geral dos Funcionários e Agentes do Estado </w:t>
      </w:r>
      <w:r w:rsidRPr="00B80B5B">
        <w:rPr>
          <w:sz w:val="22"/>
        </w:rPr>
        <w:t>EGFAE</w:t>
      </w:r>
      <w:r w:rsidR="00B80B5B">
        <w:rPr>
          <w:sz w:val="22"/>
        </w:rPr>
        <w:t>;</w:t>
      </w:r>
    </w:p>
    <w:p w14:paraId="721DE8F5" w14:textId="77777777" w:rsidR="00B80B5B" w:rsidRDefault="00B80B5B" w:rsidP="00CF220A">
      <w:pPr>
        <w:pStyle w:val="ListParagraph"/>
        <w:numPr>
          <w:ilvl w:val="0"/>
          <w:numId w:val="60"/>
        </w:numPr>
        <w:spacing w:line="360" w:lineRule="auto"/>
        <w:jc w:val="both"/>
        <w:rPr>
          <w:sz w:val="22"/>
        </w:rPr>
      </w:pPr>
      <w:r w:rsidRPr="00B80B5B">
        <w:rPr>
          <w:sz w:val="22"/>
        </w:rPr>
        <w:t>D</w:t>
      </w:r>
      <w:r w:rsidR="004F2C89" w:rsidRPr="00B80B5B">
        <w:rPr>
          <w:sz w:val="22"/>
        </w:rPr>
        <w:t>ecreto n° 30/2001 de 15 de Outubro, que aprova as Normas de Funcionamento dos Serviços da Administração Pública</w:t>
      </w:r>
      <w:r>
        <w:rPr>
          <w:sz w:val="22"/>
        </w:rPr>
        <w:t>;</w:t>
      </w:r>
      <w:r w:rsidR="004F2C89" w:rsidRPr="00B80B5B">
        <w:rPr>
          <w:sz w:val="22"/>
        </w:rPr>
        <w:t xml:space="preserve"> </w:t>
      </w:r>
    </w:p>
    <w:p w14:paraId="007EF4F2" w14:textId="77777777" w:rsidR="00B80B5B" w:rsidRDefault="004F2C89" w:rsidP="00CF220A">
      <w:pPr>
        <w:pStyle w:val="ListParagraph"/>
        <w:numPr>
          <w:ilvl w:val="0"/>
          <w:numId w:val="60"/>
        </w:numPr>
        <w:spacing w:line="360" w:lineRule="auto"/>
        <w:jc w:val="both"/>
        <w:rPr>
          <w:sz w:val="22"/>
        </w:rPr>
      </w:pPr>
      <w:r w:rsidRPr="00B80B5B">
        <w:rPr>
          <w:sz w:val="22"/>
        </w:rPr>
        <w:t>Decreto n° 55/2009, de 12 de Outubro que cria o Sistema de Gestão de Desempenho na Administração Pública</w:t>
      </w:r>
      <w:r w:rsidR="00B80B5B">
        <w:rPr>
          <w:sz w:val="22"/>
        </w:rPr>
        <w:t>;</w:t>
      </w:r>
      <w:r w:rsidRPr="00B80B5B">
        <w:rPr>
          <w:sz w:val="22"/>
        </w:rPr>
        <w:t xml:space="preserve"> </w:t>
      </w:r>
    </w:p>
    <w:p w14:paraId="218797CC" w14:textId="77777777" w:rsidR="00B80B5B" w:rsidRDefault="004F2C89" w:rsidP="00CF220A">
      <w:pPr>
        <w:pStyle w:val="ListParagraph"/>
        <w:numPr>
          <w:ilvl w:val="0"/>
          <w:numId w:val="60"/>
        </w:numPr>
        <w:spacing w:line="360" w:lineRule="auto"/>
        <w:jc w:val="both"/>
        <w:rPr>
          <w:sz w:val="22"/>
        </w:rPr>
      </w:pPr>
      <w:r w:rsidRPr="00B80B5B">
        <w:rPr>
          <w:sz w:val="22"/>
        </w:rPr>
        <w:t>Decreto n° 55/2007, de 8 de Novembro que aprova o Sistema Nacional de Gestão de Recursos Humanos</w:t>
      </w:r>
      <w:r w:rsidR="00B80B5B">
        <w:rPr>
          <w:sz w:val="22"/>
        </w:rPr>
        <w:t>,</w:t>
      </w:r>
    </w:p>
    <w:p w14:paraId="69D72335" w14:textId="77777777" w:rsidR="00B80B5B" w:rsidRDefault="004F2C89" w:rsidP="00CF220A">
      <w:pPr>
        <w:pStyle w:val="ListParagraph"/>
        <w:numPr>
          <w:ilvl w:val="0"/>
          <w:numId w:val="60"/>
        </w:numPr>
        <w:spacing w:line="360" w:lineRule="auto"/>
        <w:jc w:val="both"/>
        <w:rPr>
          <w:sz w:val="22"/>
        </w:rPr>
      </w:pPr>
      <w:r w:rsidRPr="00B80B5B">
        <w:rPr>
          <w:sz w:val="22"/>
        </w:rPr>
        <w:t>Decreto n° 54/2009, de 8 de Setembro que aprova o Sistema de Carreiras e Remuneração</w:t>
      </w:r>
      <w:r w:rsidR="00B80B5B">
        <w:rPr>
          <w:sz w:val="22"/>
        </w:rPr>
        <w:t>,</w:t>
      </w:r>
    </w:p>
    <w:p w14:paraId="7D6E9323" w14:textId="77777777" w:rsidR="00B80B5B" w:rsidRDefault="00B80B5B" w:rsidP="00CF220A">
      <w:pPr>
        <w:pStyle w:val="ListParagraph"/>
        <w:numPr>
          <w:ilvl w:val="0"/>
          <w:numId w:val="60"/>
        </w:numPr>
        <w:spacing w:line="360" w:lineRule="auto"/>
        <w:jc w:val="both"/>
        <w:rPr>
          <w:sz w:val="22"/>
        </w:rPr>
      </w:pPr>
      <w:r>
        <w:rPr>
          <w:sz w:val="22"/>
        </w:rPr>
        <w:t>E</w:t>
      </w:r>
      <w:r w:rsidR="004F2C89" w:rsidRPr="00B80B5B">
        <w:rPr>
          <w:sz w:val="22"/>
        </w:rPr>
        <w:t>statuto da Universidade Eduardo Mondlane</w:t>
      </w:r>
      <w:r>
        <w:rPr>
          <w:sz w:val="22"/>
        </w:rPr>
        <w:t>;</w:t>
      </w:r>
    </w:p>
    <w:p w14:paraId="160F9702" w14:textId="77777777" w:rsidR="00F47657" w:rsidRDefault="004F2C89" w:rsidP="00CF220A">
      <w:pPr>
        <w:pStyle w:val="ListParagraph"/>
        <w:numPr>
          <w:ilvl w:val="0"/>
          <w:numId w:val="60"/>
        </w:numPr>
        <w:spacing w:line="360" w:lineRule="auto"/>
        <w:jc w:val="both"/>
        <w:rPr>
          <w:sz w:val="22"/>
        </w:rPr>
      </w:pPr>
      <w:r w:rsidRPr="00B80B5B">
        <w:rPr>
          <w:sz w:val="22"/>
        </w:rPr>
        <w:t>Regulamento da Carreira Docente</w:t>
      </w:r>
      <w:r w:rsidR="00F47657">
        <w:rPr>
          <w:sz w:val="22"/>
        </w:rPr>
        <w:t>;</w:t>
      </w:r>
    </w:p>
    <w:p w14:paraId="6F20F3C7" w14:textId="77777777" w:rsidR="00F47657" w:rsidRDefault="004F2C89" w:rsidP="00CF220A">
      <w:pPr>
        <w:pStyle w:val="ListParagraph"/>
        <w:numPr>
          <w:ilvl w:val="0"/>
          <w:numId w:val="60"/>
        </w:numPr>
        <w:spacing w:line="360" w:lineRule="auto"/>
        <w:jc w:val="both"/>
        <w:rPr>
          <w:sz w:val="22"/>
        </w:rPr>
      </w:pPr>
      <w:r w:rsidRPr="00B80B5B">
        <w:rPr>
          <w:sz w:val="22"/>
        </w:rPr>
        <w:t>Sistema de Avaliação de Desempenho do Corpo Docente e Investigador (SADE-CDI)</w:t>
      </w:r>
      <w:r w:rsidR="00F47657">
        <w:rPr>
          <w:sz w:val="22"/>
        </w:rPr>
        <w:t>; e,</w:t>
      </w:r>
    </w:p>
    <w:p w14:paraId="5E350124" w14:textId="77777777" w:rsidR="004F2C89" w:rsidRPr="00B80B5B" w:rsidRDefault="00F47657" w:rsidP="00CF220A">
      <w:pPr>
        <w:pStyle w:val="ListParagraph"/>
        <w:numPr>
          <w:ilvl w:val="0"/>
          <w:numId w:val="60"/>
        </w:numPr>
        <w:spacing w:line="360" w:lineRule="auto"/>
        <w:jc w:val="both"/>
        <w:rPr>
          <w:sz w:val="22"/>
        </w:rPr>
      </w:pPr>
      <w:r>
        <w:rPr>
          <w:sz w:val="22"/>
        </w:rPr>
        <w:t>L</w:t>
      </w:r>
      <w:r w:rsidR="00967761" w:rsidRPr="00B80B5B">
        <w:rPr>
          <w:sz w:val="22"/>
        </w:rPr>
        <w:t>egislação sobre A</w:t>
      </w:r>
      <w:r w:rsidR="006862B8" w:rsidRPr="00B80B5B">
        <w:rPr>
          <w:sz w:val="22"/>
        </w:rPr>
        <w:t xml:space="preserve">ssistência </w:t>
      </w:r>
      <w:r w:rsidR="00967761" w:rsidRPr="00B80B5B">
        <w:rPr>
          <w:sz w:val="22"/>
        </w:rPr>
        <w:t>M</w:t>
      </w:r>
      <w:r w:rsidR="006862B8" w:rsidRPr="00B80B5B">
        <w:rPr>
          <w:sz w:val="22"/>
        </w:rPr>
        <w:t xml:space="preserve">édica e </w:t>
      </w:r>
      <w:r w:rsidR="00967761" w:rsidRPr="00B80B5B">
        <w:rPr>
          <w:sz w:val="22"/>
        </w:rPr>
        <w:t>M</w:t>
      </w:r>
      <w:r w:rsidR="006862B8" w:rsidRPr="00B80B5B">
        <w:rPr>
          <w:sz w:val="22"/>
        </w:rPr>
        <w:t>edicamentosa (AMM)</w:t>
      </w:r>
      <w:r w:rsidR="004F2C89" w:rsidRPr="00B80B5B">
        <w:rPr>
          <w:sz w:val="22"/>
        </w:rPr>
        <w:t>.</w:t>
      </w:r>
    </w:p>
    <w:p w14:paraId="3279B8FE" w14:textId="77777777" w:rsidR="004F2C89" w:rsidRPr="00F44D44" w:rsidRDefault="004F2C89" w:rsidP="004F2C89">
      <w:pPr>
        <w:spacing w:line="360" w:lineRule="auto"/>
        <w:jc w:val="both"/>
        <w:rPr>
          <w:sz w:val="18"/>
          <w:u w:val="single"/>
        </w:rPr>
        <w:sectPr w:rsidR="004F2C89" w:rsidRPr="00F44D44" w:rsidSect="00E30A1E">
          <w:headerReference w:type="even" r:id="rId43"/>
          <w:headerReference w:type="default" r:id="rId44"/>
          <w:headerReference w:type="first" r:id="rId45"/>
          <w:pgSz w:w="11907" w:h="16840" w:code="9"/>
          <w:pgMar w:top="1440" w:right="1797" w:bottom="1440" w:left="1797" w:header="720" w:footer="720" w:gutter="0"/>
          <w:cols w:space="720"/>
        </w:sectPr>
      </w:pPr>
    </w:p>
    <w:p w14:paraId="02BAA5DE" w14:textId="77777777" w:rsidR="004F2C89" w:rsidRPr="00F44D44" w:rsidRDefault="004F2C89">
      <w:pPr>
        <w:pStyle w:val="Heading1"/>
        <w:rPr>
          <w:sz w:val="24"/>
          <w:u w: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21"/>
      </w:tblGrid>
      <w:tr w:rsidR="00F44D44" w:rsidRPr="00F44D44" w14:paraId="5AB76DDD" w14:textId="77777777">
        <w:trPr>
          <w:cantSplit/>
        </w:trPr>
        <w:tc>
          <w:tcPr>
            <w:tcW w:w="8421" w:type="dxa"/>
            <w:shd w:val="pct20" w:color="auto" w:fill="FFFFFF"/>
          </w:tcPr>
          <w:p w14:paraId="4D79F4F6" w14:textId="77777777" w:rsidR="004F2C89" w:rsidRPr="00F44D44" w:rsidRDefault="004F2C89">
            <w:pPr>
              <w:pStyle w:val="Heading4"/>
              <w:rPr>
                <w:rFonts w:ascii="Times New Roman" w:hAnsi="Times New Roman"/>
              </w:rPr>
            </w:pPr>
            <w:r w:rsidRPr="00F44D44">
              <w:rPr>
                <w:rFonts w:ascii="Times New Roman" w:hAnsi="Times New Roman"/>
              </w:rPr>
              <w:t>UEM – Universidade Eduardo Mondlane</w:t>
            </w:r>
          </w:p>
        </w:tc>
      </w:tr>
      <w:tr w:rsidR="00F44D44" w:rsidRPr="00F44D44" w14:paraId="499BC18F" w14:textId="77777777">
        <w:trPr>
          <w:cantSplit/>
        </w:trPr>
        <w:tc>
          <w:tcPr>
            <w:tcW w:w="8421" w:type="dxa"/>
            <w:tcBorders>
              <w:bottom w:val="nil"/>
            </w:tcBorders>
            <w:shd w:val="pct20" w:color="auto" w:fill="FFFFFF"/>
          </w:tcPr>
          <w:p w14:paraId="49FEA8BA" w14:textId="77777777" w:rsidR="004F2C89" w:rsidRPr="00F44D44" w:rsidRDefault="00A744EF">
            <w:pPr>
              <w:pStyle w:val="Heading4"/>
              <w:rPr>
                <w:rFonts w:ascii="Times New Roman" w:hAnsi="Times New Roman"/>
              </w:rPr>
            </w:pPr>
            <w:r w:rsidRPr="00F44D44">
              <w:rPr>
                <w:sz w:val="18"/>
              </w:rPr>
              <w:t xml:space="preserve">Direção de Logística e Aprovisionamento </w:t>
            </w:r>
            <w:r w:rsidR="00F47657">
              <w:rPr>
                <w:sz w:val="18"/>
              </w:rPr>
              <w:t>–</w:t>
            </w:r>
            <w:r w:rsidRPr="00F44D44">
              <w:rPr>
                <w:sz w:val="18"/>
              </w:rPr>
              <w:t xml:space="preserve"> UEM</w:t>
            </w:r>
          </w:p>
        </w:tc>
      </w:tr>
      <w:tr w:rsidR="00F44D44" w:rsidRPr="00F44D44" w14:paraId="55CDC118" w14:textId="77777777">
        <w:trPr>
          <w:cantSplit/>
        </w:trPr>
        <w:tc>
          <w:tcPr>
            <w:tcW w:w="8421" w:type="dxa"/>
            <w:tcBorders>
              <w:bottom w:val="nil"/>
            </w:tcBorders>
            <w:shd w:val="pct15" w:color="auto" w:fill="FFFFFF"/>
          </w:tcPr>
          <w:p w14:paraId="775D6A8E" w14:textId="77777777" w:rsidR="004F2C89" w:rsidRPr="00F44D44" w:rsidRDefault="00E760C6">
            <w:pPr>
              <w:pStyle w:val="Heading4"/>
              <w:rPr>
                <w:rFonts w:ascii="Times New Roman" w:hAnsi="Times New Roman"/>
              </w:rPr>
            </w:pPr>
            <w:r w:rsidRPr="00F44D44">
              <w:rPr>
                <w:rFonts w:ascii="Times New Roman" w:hAnsi="Times New Roman"/>
              </w:rPr>
              <w:t xml:space="preserve">Manual Tipo de Procedimentos Administrativos e Financeiros </w:t>
            </w:r>
          </w:p>
        </w:tc>
      </w:tr>
      <w:tr w:rsidR="00F44D44" w:rsidRPr="00F44D44" w14:paraId="2A330308" w14:textId="77777777">
        <w:trPr>
          <w:cantSplit/>
        </w:trPr>
        <w:tc>
          <w:tcPr>
            <w:tcW w:w="8421" w:type="dxa"/>
            <w:tcBorders>
              <w:bottom w:val="single" w:sz="4" w:space="0" w:color="auto"/>
            </w:tcBorders>
            <w:shd w:val="clear" w:color="auto" w:fill="FFFFFF"/>
          </w:tcPr>
          <w:p w14:paraId="5175AB21" w14:textId="77777777" w:rsidR="004F2C89" w:rsidRPr="00F44D44" w:rsidRDefault="004F2C89">
            <w:pPr>
              <w:pStyle w:val="Heading4"/>
              <w:rPr>
                <w:rFonts w:ascii="Times New Roman" w:hAnsi="Times New Roman"/>
              </w:rPr>
            </w:pPr>
            <w:r w:rsidRPr="00F44D44">
              <w:rPr>
                <w:rFonts w:ascii="Times New Roman" w:hAnsi="Times New Roman"/>
              </w:rPr>
              <w:t>Anexos</w:t>
            </w:r>
          </w:p>
        </w:tc>
      </w:tr>
    </w:tbl>
    <w:p w14:paraId="02080EEB" w14:textId="77777777" w:rsidR="004F2C89" w:rsidRPr="00F44D44" w:rsidRDefault="004F2C89">
      <w:pPr>
        <w:pStyle w:val="Heading1"/>
      </w:pPr>
    </w:p>
    <w:p w14:paraId="0A310C04" w14:textId="77777777" w:rsidR="004F2C89" w:rsidRPr="00F44D44" w:rsidRDefault="004F2C89">
      <w:pPr>
        <w:spacing w:line="360" w:lineRule="auto"/>
        <w:jc w:val="both"/>
        <w:rPr>
          <w:sz w:val="24"/>
        </w:rPr>
      </w:pPr>
      <w:r w:rsidRPr="00F44D44">
        <w:rPr>
          <w:sz w:val="24"/>
        </w:rPr>
        <w:t>Anexo 1 - Modelos de documentos</w:t>
      </w:r>
    </w:p>
    <w:p w14:paraId="16A6A33D" w14:textId="77777777" w:rsidR="004F2C89" w:rsidRPr="00F44D44" w:rsidRDefault="004F2C89">
      <w:pPr>
        <w:spacing w:line="360" w:lineRule="auto"/>
        <w:ind w:left="993"/>
        <w:jc w:val="both"/>
        <w:rPr>
          <w:sz w:val="24"/>
        </w:rPr>
      </w:pPr>
      <w:proofErr w:type="spellStart"/>
      <w:r w:rsidRPr="00F44D44">
        <w:rPr>
          <w:sz w:val="24"/>
        </w:rPr>
        <w:t>Mod</w:t>
      </w:r>
      <w:proofErr w:type="spellEnd"/>
      <w:r w:rsidRPr="00F44D44">
        <w:rPr>
          <w:sz w:val="24"/>
        </w:rPr>
        <w:t xml:space="preserve">. UEM 001 - Mapa de Distribuição do Orçamento </w:t>
      </w:r>
      <w:r w:rsidR="00074B4D" w:rsidRPr="00F44D44">
        <w:rPr>
          <w:sz w:val="24"/>
        </w:rPr>
        <w:t xml:space="preserve">Corrente </w:t>
      </w:r>
    </w:p>
    <w:p w14:paraId="11D124F5" w14:textId="77777777" w:rsidR="004F2C89" w:rsidRPr="00F44D44" w:rsidRDefault="008716D5">
      <w:pPr>
        <w:spacing w:line="360" w:lineRule="auto"/>
        <w:ind w:left="993"/>
        <w:jc w:val="both"/>
        <w:rPr>
          <w:sz w:val="24"/>
        </w:rPr>
      </w:pPr>
      <w:proofErr w:type="spellStart"/>
      <w:r w:rsidRPr="00F44D44">
        <w:rPr>
          <w:sz w:val="24"/>
        </w:rPr>
        <w:t>Mod</w:t>
      </w:r>
      <w:proofErr w:type="spellEnd"/>
      <w:r w:rsidRPr="00F44D44">
        <w:rPr>
          <w:sz w:val="24"/>
        </w:rPr>
        <w:t xml:space="preserve">. </w:t>
      </w:r>
      <w:r w:rsidR="004F2C89" w:rsidRPr="00F44D44">
        <w:rPr>
          <w:sz w:val="24"/>
        </w:rPr>
        <w:t>UEM 002 - Mapa de Orçamento de Receitas Próprias</w:t>
      </w:r>
    </w:p>
    <w:p w14:paraId="1F839260" w14:textId="77777777" w:rsidR="004F2C89" w:rsidRPr="00F44D44" w:rsidRDefault="008716D5">
      <w:pPr>
        <w:spacing w:line="360" w:lineRule="auto"/>
        <w:ind w:left="993"/>
        <w:jc w:val="both"/>
        <w:rPr>
          <w:sz w:val="24"/>
        </w:rPr>
      </w:pPr>
      <w:proofErr w:type="spellStart"/>
      <w:r w:rsidRPr="00F44D44">
        <w:rPr>
          <w:sz w:val="24"/>
        </w:rPr>
        <w:t>Mod</w:t>
      </w:r>
      <w:proofErr w:type="spellEnd"/>
      <w:r w:rsidRPr="00F44D44">
        <w:rPr>
          <w:sz w:val="24"/>
        </w:rPr>
        <w:t xml:space="preserve">. </w:t>
      </w:r>
      <w:r w:rsidR="004F2C89" w:rsidRPr="00F44D44">
        <w:rPr>
          <w:sz w:val="24"/>
        </w:rPr>
        <w:t xml:space="preserve">UEM 003 - Mapa de Programação Financeira do </w:t>
      </w:r>
      <w:proofErr w:type="spellStart"/>
      <w:r w:rsidR="004F2C89" w:rsidRPr="00F44D44">
        <w:rPr>
          <w:sz w:val="24"/>
        </w:rPr>
        <w:t>Projecto</w:t>
      </w:r>
      <w:proofErr w:type="spellEnd"/>
    </w:p>
    <w:p w14:paraId="15933406" w14:textId="77777777" w:rsidR="004F2C89" w:rsidRPr="00F44D44" w:rsidRDefault="008716D5">
      <w:pPr>
        <w:spacing w:line="360" w:lineRule="auto"/>
        <w:ind w:left="993"/>
        <w:jc w:val="both"/>
        <w:rPr>
          <w:sz w:val="24"/>
        </w:rPr>
      </w:pPr>
      <w:proofErr w:type="spellStart"/>
      <w:r w:rsidRPr="00F44D44">
        <w:rPr>
          <w:sz w:val="24"/>
        </w:rPr>
        <w:t>Mod</w:t>
      </w:r>
      <w:proofErr w:type="spellEnd"/>
      <w:r w:rsidRPr="00F44D44">
        <w:rPr>
          <w:sz w:val="24"/>
        </w:rPr>
        <w:t xml:space="preserve">. </w:t>
      </w:r>
      <w:r w:rsidR="004F2C89" w:rsidRPr="00F44D44">
        <w:rPr>
          <w:sz w:val="24"/>
        </w:rPr>
        <w:t>UEM 004 - Mapa de Execução Orçamental</w:t>
      </w:r>
    </w:p>
    <w:p w14:paraId="4B3F7C6B" w14:textId="77777777" w:rsidR="004F2C89" w:rsidRPr="00F44D44" w:rsidRDefault="008716D5">
      <w:pPr>
        <w:spacing w:line="360" w:lineRule="auto"/>
        <w:ind w:left="993"/>
        <w:jc w:val="both"/>
        <w:rPr>
          <w:sz w:val="24"/>
        </w:rPr>
      </w:pPr>
      <w:proofErr w:type="spellStart"/>
      <w:r w:rsidRPr="00F44D44">
        <w:rPr>
          <w:sz w:val="24"/>
        </w:rPr>
        <w:t>Mod</w:t>
      </w:r>
      <w:proofErr w:type="spellEnd"/>
      <w:r w:rsidRPr="00F44D44">
        <w:rPr>
          <w:sz w:val="24"/>
        </w:rPr>
        <w:t xml:space="preserve">. </w:t>
      </w:r>
      <w:r w:rsidR="004F2C89" w:rsidRPr="00F44D44">
        <w:rPr>
          <w:sz w:val="24"/>
        </w:rPr>
        <w:t xml:space="preserve">UEM 005 - Mapa de Controlo Orçamental de </w:t>
      </w:r>
      <w:proofErr w:type="spellStart"/>
      <w:r w:rsidR="004F2C89" w:rsidRPr="00F44D44">
        <w:rPr>
          <w:sz w:val="24"/>
        </w:rPr>
        <w:t>Projectos</w:t>
      </w:r>
      <w:proofErr w:type="spellEnd"/>
    </w:p>
    <w:p w14:paraId="5D94F9D6" w14:textId="77777777" w:rsidR="004F2C89" w:rsidRPr="00F44D44" w:rsidRDefault="008716D5">
      <w:pPr>
        <w:spacing w:line="360" w:lineRule="auto"/>
        <w:ind w:left="993"/>
        <w:jc w:val="both"/>
        <w:rPr>
          <w:sz w:val="24"/>
        </w:rPr>
      </w:pPr>
      <w:proofErr w:type="spellStart"/>
      <w:r w:rsidRPr="00F44D44">
        <w:rPr>
          <w:sz w:val="24"/>
        </w:rPr>
        <w:t>Mod</w:t>
      </w:r>
      <w:proofErr w:type="spellEnd"/>
      <w:r w:rsidRPr="00F44D44">
        <w:rPr>
          <w:sz w:val="24"/>
        </w:rPr>
        <w:t xml:space="preserve">. </w:t>
      </w:r>
      <w:r w:rsidR="004F2C89" w:rsidRPr="00F44D44">
        <w:rPr>
          <w:sz w:val="24"/>
        </w:rPr>
        <w:t>UEM 006 - Mapa de Controlo Orçamental de Receitas Próprias</w:t>
      </w:r>
    </w:p>
    <w:p w14:paraId="37416A8C" w14:textId="77777777" w:rsidR="004F2C89" w:rsidRPr="00F44D44" w:rsidRDefault="008716D5">
      <w:pPr>
        <w:spacing w:line="360" w:lineRule="auto"/>
        <w:ind w:left="993"/>
        <w:jc w:val="both"/>
        <w:rPr>
          <w:sz w:val="24"/>
        </w:rPr>
      </w:pPr>
      <w:proofErr w:type="spellStart"/>
      <w:r w:rsidRPr="00F44D44">
        <w:rPr>
          <w:sz w:val="24"/>
        </w:rPr>
        <w:t>Mod</w:t>
      </w:r>
      <w:proofErr w:type="spellEnd"/>
      <w:r w:rsidRPr="00F44D44">
        <w:rPr>
          <w:sz w:val="24"/>
        </w:rPr>
        <w:t xml:space="preserve">. </w:t>
      </w:r>
      <w:r w:rsidR="004F2C89" w:rsidRPr="00F44D44">
        <w:rPr>
          <w:sz w:val="24"/>
        </w:rPr>
        <w:t>UEM 007 - Mapa de Reconciliação Bancária</w:t>
      </w:r>
    </w:p>
    <w:p w14:paraId="63A15499" w14:textId="77777777" w:rsidR="004F2C89" w:rsidRPr="00F44D44" w:rsidRDefault="008716D5">
      <w:pPr>
        <w:spacing w:line="360" w:lineRule="auto"/>
        <w:ind w:left="993"/>
        <w:jc w:val="both"/>
        <w:rPr>
          <w:sz w:val="24"/>
        </w:rPr>
      </w:pPr>
      <w:proofErr w:type="spellStart"/>
      <w:r w:rsidRPr="00F44D44">
        <w:rPr>
          <w:sz w:val="24"/>
        </w:rPr>
        <w:t>Mod</w:t>
      </w:r>
      <w:proofErr w:type="spellEnd"/>
      <w:r w:rsidRPr="00F44D44">
        <w:rPr>
          <w:sz w:val="24"/>
        </w:rPr>
        <w:t xml:space="preserve">. </w:t>
      </w:r>
      <w:r w:rsidR="00814277" w:rsidRPr="00F44D44">
        <w:rPr>
          <w:sz w:val="24"/>
        </w:rPr>
        <w:t>UEM 008 -</w:t>
      </w:r>
      <w:r w:rsidR="004F2C89" w:rsidRPr="00F44D44">
        <w:rPr>
          <w:sz w:val="24"/>
        </w:rPr>
        <w:t xml:space="preserve"> Mapa de Controlo de Clientes</w:t>
      </w:r>
    </w:p>
    <w:p w14:paraId="3F376652" w14:textId="77777777" w:rsidR="004F2C89" w:rsidRPr="00F44D44" w:rsidRDefault="008716D5">
      <w:pPr>
        <w:spacing w:line="360" w:lineRule="auto"/>
        <w:ind w:left="993"/>
        <w:jc w:val="both"/>
        <w:rPr>
          <w:sz w:val="24"/>
        </w:rPr>
      </w:pPr>
      <w:proofErr w:type="spellStart"/>
      <w:r w:rsidRPr="00F44D44">
        <w:rPr>
          <w:sz w:val="24"/>
        </w:rPr>
        <w:t>Mod</w:t>
      </w:r>
      <w:proofErr w:type="spellEnd"/>
      <w:r w:rsidRPr="00F44D44">
        <w:rPr>
          <w:sz w:val="24"/>
        </w:rPr>
        <w:t xml:space="preserve">. </w:t>
      </w:r>
      <w:r w:rsidR="004F2C89" w:rsidRPr="00F44D44">
        <w:rPr>
          <w:sz w:val="24"/>
        </w:rPr>
        <w:t>UEM 009 - Mapa de Controlo de Fornecedor</w:t>
      </w:r>
      <w:r w:rsidR="00BF2CD7" w:rsidRPr="00F44D44">
        <w:rPr>
          <w:sz w:val="24"/>
        </w:rPr>
        <w:t>es</w:t>
      </w:r>
    </w:p>
    <w:p w14:paraId="4B5D317A" w14:textId="77777777" w:rsidR="004F2C89" w:rsidRPr="00F44D44" w:rsidRDefault="004F2C89">
      <w:pPr>
        <w:spacing w:line="360" w:lineRule="auto"/>
        <w:ind w:left="993"/>
        <w:jc w:val="both"/>
        <w:rPr>
          <w:sz w:val="24"/>
        </w:rPr>
      </w:pPr>
      <w:proofErr w:type="spellStart"/>
      <w:r w:rsidRPr="00F44D44">
        <w:rPr>
          <w:sz w:val="24"/>
        </w:rPr>
        <w:t>Mod</w:t>
      </w:r>
      <w:proofErr w:type="spellEnd"/>
      <w:r w:rsidRPr="00F44D44">
        <w:rPr>
          <w:sz w:val="24"/>
        </w:rPr>
        <w:t xml:space="preserve">. </w:t>
      </w:r>
      <w:r w:rsidR="008716D5" w:rsidRPr="00F44D44">
        <w:rPr>
          <w:sz w:val="24"/>
        </w:rPr>
        <w:t>UEM</w:t>
      </w:r>
      <w:r w:rsidR="00814277" w:rsidRPr="00F44D44">
        <w:rPr>
          <w:sz w:val="24"/>
        </w:rPr>
        <w:t xml:space="preserve"> 010 - Mapa Diário de Receitas</w:t>
      </w:r>
    </w:p>
    <w:p w14:paraId="513FFF6B" w14:textId="77777777" w:rsidR="004F2C89" w:rsidRPr="00F44D44" w:rsidRDefault="004F2C89">
      <w:pPr>
        <w:spacing w:line="360" w:lineRule="auto"/>
        <w:ind w:left="993"/>
        <w:jc w:val="both"/>
        <w:rPr>
          <w:sz w:val="24"/>
        </w:rPr>
      </w:pPr>
      <w:proofErr w:type="spellStart"/>
      <w:r w:rsidRPr="00F44D44">
        <w:rPr>
          <w:sz w:val="24"/>
        </w:rPr>
        <w:t>Mod</w:t>
      </w:r>
      <w:proofErr w:type="spellEnd"/>
      <w:r w:rsidRPr="00F44D44">
        <w:rPr>
          <w:sz w:val="24"/>
        </w:rPr>
        <w:t>. UEM 011 - Mapa Mensal de R</w:t>
      </w:r>
      <w:r w:rsidR="00814277" w:rsidRPr="00F44D44">
        <w:rPr>
          <w:sz w:val="24"/>
        </w:rPr>
        <w:t>eceitas</w:t>
      </w:r>
    </w:p>
    <w:p w14:paraId="1F368D81" w14:textId="77777777" w:rsidR="004F2C89" w:rsidRPr="00F44D44" w:rsidRDefault="00814277">
      <w:pPr>
        <w:spacing w:line="360" w:lineRule="auto"/>
        <w:ind w:left="993"/>
        <w:jc w:val="both"/>
        <w:rPr>
          <w:sz w:val="24"/>
        </w:rPr>
      </w:pPr>
      <w:proofErr w:type="spellStart"/>
      <w:r w:rsidRPr="00F44D44">
        <w:rPr>
          <w:sz w:val="24"/>
        </w:rPr>
        <w:t>Mod</w:t>
      </w:r>
      <w:proofErr w:type="spellEnd"/>
      <w:r w:rsidRPr="00F44D44">
        <w:rPr>
          <w:sz w:val="24"/>
        </w:rPr>
        <w:t>. UEM 012 -</w:t>
      </w:r>
      <w:r w:rsidR="004F2C89" w:rsidRPr="00F44D44">
        <w:rPr>
          <w:sz w:val="24"/>
        </w:rPr>
        <w:t xml:space="preserve"> Folha de Contagem de Caixa (meticais)</w:t>
      </w:r>
    </w:p>
    <w:p w14:paraId="0ADF5B58" w14:textId="77777777" w:rsidR="004F2C89" w:rsidRPr="00F44D44" w:rsidRDefault="004F2C89">
      <w:pPr>
        <w:spacing w:line="360" w:lineRule="auto"/>
        <w:ind w:left="993"/>
        <w:jc w:val="both"/>
        <w:rPr>
          <w:sz w:val="24"/>
        </w:rPr>
      </w:pPr>
      <w:proofErr w:type="spellStart"/>
      <w:r w:rsidRPr="00F44D44">
        <w:rPr>
          <w:sz w:val="24"/>
        </w:rPr>
        <w:t>Mod</w:t>
      </w:r>
      <w:proofErr w:type="spellEnd"/>
      <w:r w:rsidRPr="00F44D44">
        <w:rPr>
          <w:sz w:val="24"/>
        </w:rPr>
        <w:t>. UEM 013 - Folha de Contagem de Caixa (moeda estrangeira)</w:t>
      </w:r>
    </w:p>
    <w:p w14:paraId="35BFEB67" w14:textId="77777777" w:rsidR="004F2C89" w:rsidRPr="00F44D44" w:rsidRDefault="004F2C89" w:rsidP="004F2C89">
      <w:pPr>
        <w:spacing w:line="360" w:lineRule="auto"/>
        <w:ind w:left="993"/>
        <w:jc w:val="both"/>
        <w:rPr>
          <w:sz w:val="24"/>
        </w:rPr>
      </w:pPr>
      <w:proofErr w:type="spellStart"/>
      <w:r w:rsidRPr="00F44D44">
        <w:rPr>
          <w:sz w:val="24"/>
        </w:rPr>
        <w:t>Mod</w:t>
      </w:r>
      <w:proofErr w:type="spellEnd"/>
      <w:r w:rsidRPr="00F44D44">
        <w:rPr>
          <w:sz w:val="24"/>
        </w:rPr>
        <w:t xml:space="preserve">. </w:t>
      </w:r>
      <w:r w:rsidR="008716D5" w:rsidRPr="00F44D44">
        <w:rPr>
          <w:sz w:val="24"/>
        </w:rPr>
        <w:t>UEM</w:t>
      </w:r>
      <w:r w:rsidRPr="00F44D44">
        <w:rPr>
          <w:sz w:val="24"/>
        </w:rPr>
        <w:t xml:space="preserve"> </w:t>
      </w:r>
      <w:r w:rsidR="00814277" w:rsidRPr="00F44D44">
        <w:rPr>
          <w:sz w:val="24"/>
        </w:rPr>
        <w:t>014 -</w:t>
      </w:r>
      <w:r w:rsidRPr="00F44D44">
        <w:rPr>
          <w:sz w:val="24"/>
        </w:rPr>
        <w:t xml:space="preserve"> Pedido de Reposição de Fundo Fixo</w:t>
      </w:r>
    </w:p>
    <w:p w14:paraId="1EB69D3F" w14:textId="77777777" w:rsidR="004F2C89" w:rsidRPr="00F44D44" w:rsidRDefault="004F2C89">
      <w:pPr>
        <w:spacing w:line="360" w:lineRule="auto"/>
        <w:ind w:left="993"/>
        <w:jc w:val="both"/>
        <w:rPr>
          <w:sz w:val="24"/>
        </w:rPr>
      </w:pPr>
      <w:proofErr w:type="spellStart"/>
      <w:r w:rsidRPr="00F44D44">
        <w:rPr>
          <w:sz w:val="24"/>
        </w:rPr>
        <w:t>Mod</w:t>
      </w:r>
      <w:proofErr w:type="spellEnd"/>
      <w:r w:rsidRPr="00F44D44">
        <w:rPr>
          <w:sz w:val="24"/>
        </w:rPr>
        <w:t>. UEM 015 - Pedido de</w:t>
      </w:r>
      <w:r w:rsidR="002F3B28" w:rsidRPr="00F44D44">
        <w:rPr>
          <w:sz w:val="24"/>
        </w:rPr>
        <w:t xml:space="preserve"> Abertura/Encerramento de conta bancária</w:t>
      </w:r>
    </w:p>
    <w:p w14:paraId="5EBB30A8" w14:textId="77777777" w:rsidR="004F2C89" w:rsidRPr="00F44D44" w:rsidRDefault="004F2C89">
      <w:pPr>
        <w:spacing w:line="360" w:lineRule="auto"/>
        <w:ind w:left="993"/>
        <w:jc w:val="both"/>
        <w:rPr>
          <w:sz w:val="24"/>
        </w:rPr>
      </w:pPr>
      <w:proofErr w:type="spellStart"/>
      <w:r w:rsidRPr="00F44D44">
        <w:rPr>
          <w:sz w:val="24"/>
        </w:rPr>
        <w:t>Mod</w:t>
      </w:r>
      <w:proofErr w:type="spellEnd"/>
      <w:r w:rsidRPr="00F44D44">
        <w:rPr>
          <w:sz w:val="24"/>
        </w:rPr>
        <w:t>. UEM 016 - Pedido de Fundos à Tesouraria</w:t>
      </w:r>
    </w:p>
    <w:p w14:paraId="4E4694C4" w14:textId="77777777" w:rsidR="004F2C89" w:rsidRPr="00F44D44" w:rsidRDefault="004F2C89">
      <w:pPr>
        <w:spacing w:line="360" w:lineRule="auto"/>
        <w:ind w:left="993"/>
        <w:jc w:val="both"/>
        <w:rPr>
          <w:sz w:val="24"/>
        </w:rPr>
      </w:pPr>
      <w:proofErr w:type="spellStart"/>
      <w:r w:rsidRPr="00F44D44">
        <w:rPr>
          <w:sz w:val="24"/>
        </w:rPr>
        <w:t>Mod</w:t>
      </w:r>
      <w:proofErr w:type="spellEnd"/>
      <w:r w:rsidRPr="00F44D44">
        <w:rPr>
          <w:sz w:val="24"/>
        </w:rPr>
        <w:t>. UEM 017 - Mapa de Controlo Bancário</w:t>
      </w:r>
    </w:p>
    <w:p w14:paraId="04C60716" w14:textId="77777777" w:rsidR="004F2C89" w:rsidRPr="00F44D44" w:rsidRDefault="004F2C89">
      <w:pPr>
        <w:spacing w:line="360" w:lineRule="auto"/>
        <w:ind w:left="993"/>
        <w:jc w:val="both"/>
        <w:rPr>
          <w:sz w:val="24"/>
        </w:rPr>
      </w:pPr>
      <w:proofErr w:type="spellStart"/>
      <w:r w:rsidRPr="00F44D44">
        <w:rPr>
          <w:sz w:val="24"/>
        </w:rPr>
        <w:t>Mod</w:t>
      </w:r>
      <w:proofErr w:type="spellEnd"/>
      <w:r w:rsidRPr="00F44D44">
        <w:rPr>
          <w:sz w:val="24"/>
        </w:rPr>
        <w:t>. UEM 018 - Pedido de compra</w:t>
      </w:r>
    </w:p>
    <w:p w14:paraId="3C0A8F57" w14:textId="77777777" w:rsidR="004F2C89" w:rsidRPr="00F44D44" w:rsidRDefault="004F2C89">
      <w:pPr>
        <w:spacing w:line="360" w:lineRule="auto"/>
        <w:ind w:left="993"/>
        <w:jc w:val="both"/>
        <w:rPr>
          <w:sz w:val="24"/>
        </w:rPr>
      </w:pPr>
      <w:proofErr w:type="spellStart"/>
      <w:r w:rsidRPr="00F44D44">
        <w:rPr>
          <w:sz w:val="24"/>
        </w:rPr>
        <w:t>Mod</w:t>
      </w:r>
      <w:proofErr w:type="spellEnd"/>
      <w:r w:rsidRPr="00F44D44">
        <w:rPr>
          <w:sz w:val="24"/>
        </w:rPr>
        <w:t xml:space="preserve">. UEM 019 - Guia de </w:t>
      </w:r>
      <w:proofErr w:type="spellStart"/>
      <w:r w:rsidRPr="00F44D44">
        <w:rPr>
          <w:sz w:val="24"/>
        </w:rPr>
        <w:t>Recepção</w:t>
      </w:r>
      <w:proofErr w:type="spellEnd"/>
      <w:r w:rsidRPr="00F44D44">
        <w:rPr>
          <w:sz w:val="24"/>
        </w:rPr>
        <w:t xml:space="preserve"> em Armazém</w:t>
      </w:r>
    </w:p>
    <w:p w14:paraId="7C29C6DB" w14:textId="77777777" w:rsidR="004F2C89" w:rsidRPr="00F44D44" w:rsidRDefault="004F2C89">
      <w:pPr>
        <w:spacing w:line="360" w:lineRule="auto"/>
        <w:ind w:left="993"/>
        <w:jc w:val="both"/>
        <w:rPr>
          <w:sz w:val="24"/>
        </w:rPr>
      </w:pPr>
      <w:proofErr w:type="spellStart"/>
      <w:r w:rsidRPr="00F44D44">
        <w:rPr>
          <w:sz w:val="24"/>
        </w:rPr>
        <w:t>Mod</w:t>
      </w:r>
      <w:proofErr w:type="spellEnd"/>
      <w:r w:rsidRPr="00F44D44">
        <w:rPr>
          <w:sz w:val="24"/>
        </w:rPr>
        <w:t>. UEM 020 - Guia de Remessa</w:t>
      </w:r>
    </w:p>
    <w:p w14:paraId="69BEBFFC" w14:textId="77777777" w:rsidR="004F2C89" w:rsidRPr="00F44D44" w:rsidRDefault="00814277">
      <w:pPr>
        <w:spacing w:line="360" w:lineRule="auto"/>
        <w:ind w:left="993"/>
        <w:jc w:val="both"/>
        <w:rPr>
          <w:sz w:val="24"/>
        </w:rPr>
      </w:pPr>
      <w:proofErr w:type="spellStart"/>
      <w:r w:rsidRPr="00F44D44">
        <w:rPr>
          <w:sz w:val="24"/>
        </w:rPr>
        <w:t>Mod</w:t>
      </w:r>
      <w:proofErr w:type="spellEnd"/>
      <w:r w:rsidRPr="00F44D44">
        <w:rPr>
          <w:sz w:val="24"/>
        </w:rPr>
        <w:t>. UEM 021 -</w:t>
      </w:r>
      <w:r w:rsidR="004F2C89" w:rsidRPr="00F44D44">
        <w:rPr>
          <w:sz w:val="24"/>
        </w:rPr>
        <w:t xml:space="preserve"> Ficha de Armazém</w:t>
      </w:r>
    </w:p>
    <w:p w14:paraId="55D80D46" w14:textId="77777777" w:rsidR="004F2C89" w:rsidRPr="00F44D44" w:rsidRDefault="00814277">
      <w:pPr>
        <w:spacing w:line="360" w:lineRule="auto"/>
        <w:ind w:left="993"/>
        <w:jc w:val="both"/>
        <w:rPr>
          <w:sz w:val="24"/>
        </w:rPr>
      </w:pPr>
      <w:proofErr w:type="spellStart"/>
      <w:r w:rsidRPr="00F44D44">
        <w:rPr>
          <w:sz w:val="24"/>
        </w:rPr>
        <w:t>Mod</w:t>
      </w:r>
      <w:proofErr w:type="spellEnd"/>
      <w:r w:rsidRPr="00F44D44">
        <w:rPr>
          <w:sz w:val="24"/>
        </w:rPr>
        <w:t>. UEM 02</w:t>
      </w:r>
      <w:r w:rsidR="00717D22" w:rsidRPr="00F44D44">
        <w:rPr>
          <w:sz w:val="24"/>
        </w:rPr>
        <w:t>2</w:t>
      </w:r>
      <w:r w:rsidRPr="00F44D44">
        <w:rPr>
          <w:sz w:val="24"/>
        </w:rPr>
        <w:t xml:space="preserve"> </w:t>
      </w:r>
      <w:r w:rsidR="00CA5C71" w:rsidRPr="00F44D44">
        <w:rPr>
          <w:sz w:val="24"/>
        </w:rPr>
        <w:t>-</w:t>
      </w:r>
      <w:r w:rsidR="004F2C89" w:rsidRPr="00F44D44">
        <w:rPr>
          <w:sz w:val="24"/>
        </w:rPr>
        <w:t xml:space="preserve"> </w:t>
      </w:r>
      <w:r w:rsidR="00CA5C71" w:rsidRPr="00F44D44">
        <w:rPr>
          <w:sz w:val="24"/>
        </w:rPr>
        <w:t xml:space="preserve">Modelo de </w:t>
      </w:r>
      <w:r w:rsidR="004F2C89" w:rsidRPr="00F44D44">
        <w:rPr>
          <w:sz w:val="24"/>
        </w:rPr>
        <w:t>Justificação de Faltas ou de Atrasos</w:t>
      </w:r>
    </w:p>
    <w:p w14:paraId="5C821164" w14:textId="77777777" w:rsidR="004F2C89" w:rsidRPr="00F44D44" w:rsidRDefault="00717D22">
      <w:pPr>
        <w:spacing w:line="360" w:lineRule="auto"/>
        <w:ind w:left="993"/>
        <w:jc w:val="both"/>
        <w:rPr>
          <w:sz w:val="24"/>
        </w:rPr>
      </w:pPr>
      <w:proofErr w:type="spellStart"/>
      <w:r w:rsidRPr="00F44D44">
        <w:rPr>
          <w:sz w:val="24"/>
        </w:rPr>
        <w:t>Mod</w:t>
      </w:r>
      <w:proofErr w:type="spellEnd"/>
      <w:r w:rsidRPr="00F44D44">
        <w:rPr>
          <w:sz w:val="24"/>
        </w:rPr>
        <w:t>. UEM 023</w:t>
      </w:r>
      <w:r w:rsidR="00814277" w:rsidRPr="00F44D44">
        <w:rPr>
          <w:sz w:val="24"/>
        </w:rPr>
        <w:t xml:space="preserve"> -</w:t>
      </w:r>
      <w:r w:rsidR="004F2C89" w:rsidRPr="00F44D44">
        <w:rPr>
          <w:sz w:val="24"/>
        </w:rPr>
        <w:t xml:space="preserve"> Pedido de Dispensa</w:t>
      </w:r>
    </w:p>
    <w:p w14:paraId="04E216CD" w14:textId="77777777" w:rsidR="004F2C89" w:rsidRPr="00F44D44" w:rsidRDefault="00717D22">
      <w:pPr>
        <w:spacing w:line="360" w:lineRule="auto"/>
        <w:ind w:left="993"/>
        <w:jc w:val="both"/>
        <w:rPr>
          <w:sz w:val="24"/>
        </w:rPr>
      </w:pPr>
      <w:proofErr w:type="spellStart"/>
      <w:r w:rsidRPr="00F44D44">
        <w:rPr>
          <w:sz w:val="24"/>
        </w:rPr>
        <w:t>Mod</w:t>
      </w:r>
      <w:proofErr w:type="spellEnd"/>
      <w:r w:rsidRPr="00F44D44">
        <w:rPr>
          <w:sz w:val="24"/>
        </w:rPr>
        <w:t>. UEM 024</w:t>
      </w:r>
      <w:r w:rsidR="00814277" w:rsidRPr="00F44D44">
        <w:rPr>
          <w:sz w:val="24"/>
        </w:rPr>
        <w:t xml:space="preserve"> -</w:t>
      </w:r>
      <w:r w:rsidR="004F2C89" w:rsidRPr="00F44D44">
        <w:rPr>
          <w:sz w:val="24"/>
        </w:rPr>
        <w:t xml:space="preserve"> Ficha Mensal de Horas Extraordinárias</w:t>
      </w:r>
    </w:p>
    <w:p w14:paraId="70917868" w14:textId="77777777" w:rsidR="004F2C89" w:rsidRPr="00F44D44" w:rsidRDefault="00717D22">
      <w:pPr>
        <w:spacing w:line="360" w:lineRule="auto"/>
        <w:ind w:left="993"/>
        <w:jc w:val="both"/>
        <w:rPr>
          <w:sz w:val="24"/>
        </w:rPr>
      </w:pPr>
      <w:proofErr w:type="spellStart"/>
      <w:r w:rsidRPr="00F44D44">
        <w:rPr>
          <w:sz w:val="24"/>
        </w:rPr>
        <w:t>Mod</w:t>
      </w:r>
      <w:proofErr w:type="spellEnd"/>
      <w:r w:rsidRPr="00F44D44">
        <w:rPr>
          <w:sz w:val="24"/>
        </w:rPr>
        <w:t>. UEM 025</w:t>
      </w:r>
      <w:r w:rsidR="004F2C89" w:rsidRPr="00F44D44">
        <w:rPr>
          <w:sz w:val="24"/>
        </w:rPr>
        <w:t xml:space="preserve"> - Mapa de </w:t>
      </w:r>
      <w:proofErr w:type="spellStart"/>
      <w:r w:rsidR="004F2C89" w:rsidRPr="00F44D44">
        <w:rPr>
          <w:sz w:val="24"/>
        </w:rPr>
        <w:t>Efectividade</w:t>
      </w:r>
      <w:proofErr w:type="spellEnd"/>
      <w:r w:rsidR="004F2C89" w:rsidRPr="00F44D44">
        <w:rPr>
          <w:sz w:val="24"/>
        </w:rPr>
        <w:t xml:space="preserve"> de Pessoal</w:t>
      </w:r>
    </w:p>
    <w:p w14:paraId="17C527FE" w14:textId="77777777" w:rsidR="004F2C89" w:rsidRPr="00F44D44" w:rsidRDefault="00717D22">
      <w:pPr>
        <w:spacing w:line="360" w:lineRule="auto"/>
        <w:ind w:left="993"/>
        <w:jc w:val="both"/>
        <w:rPr>
          <w:sz w:val="24"/>
        </w:rPr>
      </w:pPr>
      <w:proofErr w:type="spellStart"/>
      <w:r w:rsidRPr="00F44D44">
        <w:rPr>
          <w:sz w:val="24"/>
        </w:rPr>
        <w:t>Mod</w:t>
      </w:r>
      <w:proofErr w:type="spellEnd"/>
      <w:r w:rsidRPr="00F44D44">
        <w:rPr>
          <w:sz w:val="24"/>
        </w:rPr>
        <w:t>. UEM 026</w:t>
      </w:r>
      <w:r w:rsidR="00814277" w:rsidRPr="00F44D44">
        <w:rPr>
          <w:sz w:val="24"/>
        </w:rPr>
        <w:t xml:space="preserve"> -</w:t>
      </w:r>
      <w:r w:rsidR="004F2C89" w:rsidRPr="00F44D44">
        <w:rPr>
          <w:sz w:val="24"/>
        </w:rPr>
        <w:t xml:space="preserve"> Relação de Pessoal em Formação</w:t>
      </w:r>
    </w:p>
    <w:p w14:paraId="019BF8A5" w14:textId="77777777" w:rsidR="00C76E78" w:rsidRPr="00F44D44" w:rsidRDefault="00717D22">
      <w:pPr>
        <w:spacing w:line="360" w:lineRule="auto"/>
        <w:ind w:left="993"/>
        <w:jc w:val="both"/>
        <w:rPr>
          <w:sz w:val="24"/>
        </w:rPr>
      </w:pPr>
      <w:proofErr w:type="spellStart"/>
      <w:r w:rsidRPr="00F44D44">
        <w:rPr>
          <w:sz w:val="24"/>
        </w:rPr>
        <w:t>Mod</w:t>
      </w:r>
      <w:proofErr w:type="spellEnd"/>
      <w:r w:rsidRPr="00F44D44">
        <w:rPr>
          <w:sz w:val="24"/>
        </w:rPr>
        <w:t>. UEM 027</w:t>
      </w:r>
      <w:r w:rsidR="006862B8" w:rsidRPr="00F44D44">
        <w:rPr>
          <w:sz w:val="24"/>
        </w:rPr>
        <w:t xml:space="preserve"> -</w:t>
      </w:r>
      <w:r w:rsidR="00C76E78" w:rsidRPr="00F44D44">
        <w:rPr>
          <w:sz w:val="24"/>
        </w:rPr>
        <w:t xml:space="preserve"> Relatório do Desempenho Pedagógico</w:t>
      </w:r>
    </w:p>
    <w:sectPr w:rsidR="00C76E78" w:rsidRPr="00F44D44" w:rsidSect="00E30A1E">
      <w:headerReference w:type="even" r:id="rId46"/>
      <w:headerReference w:type="default" r:id="rId47"/>
      <w:headerReference w:type="first" r:id="rId48"/>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C7768" w14:textId="77777777" w:rsidR="00C940B4" w:rsidRDefault="00C940B4">
      <w:r>
        <w:separator/>
      </w:r>
    </w:p>
  </w:endnote>
  <w:endnote w:type="continuationSeparator" w:id="0">
    <w:p w14:paraId="31414A86" w14:textId="77777777" w:rsidR="00C940B4" w:rsidRDefault="00C9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opperplate Gothic Bold">
    <w:panose1 w:val="020E07050202060204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ADA9" w14:textId="77777777" w:rsidR="00490A20" w:rsidRDefault="00490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101873"/>
      <w:docPartObj>
        <w:docPartGallery w:val="Page Numbers (Bottom of Page)"/>
        <w:docPartUnique/>
      </w:docPartObj>
    </w:sdtPr>
    <w:sdtEndPr>
      <w:rPr>
        <w:noProof/>
      </w:rPr>
    </w:sdtEndPr>
    <w:sdtContent>
      <w:p w14:paraId="69FD25DF" w14:textId="77777777" w:rsidR="00490A20" w:rsidRDefault="00490A20">
        <w:pPr>
          <w:pStyle w:val="Footer"/>
          <w:jc w:val="center"/>
        </w:pPr>
        <w:r>
          <w:rPr>
            <w:noProof/>
            <w:lang w:val="en-US"/>
          </w:rPr>
          <mc:AlternateContent>
            <mc:Choice Requires="wps">
              <w:drawing>
                <wp:inline distT="0" distB="0" distL="0" distR="0" wp14:anchorId="6BB5A6F7" wp14:editId="32D33769">
                  <wp:extent cx="5933440" cy="54610"/>
                  <wp:effectExtent l="9525" t="19050" r="10160" b="12065"/>
                  <wp:docPr id="25" name="Flowchart: Decisio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0AEDA8FA" id="_x0000_t110" coordsize="21600,21600" o:spt="110" path="m10800,l,10800,10800,21600,21600,10800xe">
                  <v:stroke joinstyle="miter"/>
                  <v:path gradientshapeok="t" o:connecttype="rect" textboxrect="5400,5400,16200,16200"/>
                </v:shapetype>
                <v:shape id="Flowchart: Decision 25"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" fillcolor="black [3213]" strokecolor="black [3213]">
                  <w10:anchorlock/>
                </v:shape>
              </w:pict>
            </mc:Fallback>
          </mc:AlternateContent>
        </w:r>
      </w:p>
      <w:p w14:paraId="2FA2DB17" w14:textId="77777777" w:rsidR="00490A20" w:rsidRDefault="00490A20">
        <w:pPr>
          <w:pStyle w:val="Footer"/>
          <w:jc w:val="center"/>
        </w:pPr>
        <w:r>
          <w:rPr>
            <w:noProof/>
          </w:rPr>
          <w:fldChar w:fldCharType="begin"/>
        </w:r>
        <w:r>
          <w:rPr>
            <w:noProof/>
          </w:rPr>
          <w:instrText xml:space="preserve"> PAGE    \* MERGEFORMAT </w:instrText>
        </w:r>
        <w:r>
          <w:rPr>
            <w:noProof/>
          </w:rPr>
          <w:fldChar w:fldCharType="separate"/>
        </w:r>
        <w:r w:rsidR="00393435">
          <w:rPr>
            <w:noProof/>
          </w:rPr>
          <w:t>i</w:t>
        </w:r>
        <w:r>
          <w:rPr>
            <w:noProof/>
          </w:rPr>
          <w:fldChar w:fldCharType="end"/>
        </w:r>
      </w:p>
    </w:sdtContent>
  </w:sdt>
  <w:p w14:paraId="15BBDD98" w14:textId="77777777" w:rsidR="00490A20" w:rsidRDefault="00490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E4C53" w14:textId="77777777" w:rsidR="00490A20" w:rsidRDefault="00490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69409" w14:textId="77777777" w:rsidR="00C940B4" w:rsidRDefault="00C940B4">
      <w:r>
        <w:separator/>
      </w:r>
    </w:p>
  </w:footnote>
  <w:footnote w:type="continuationSeparator" w:id="0">
    <w:p w14:paraId="75193478" w14:textId="77777777" w:rsidR="00C940B4" w:rsidRDefault="00C940B4">
      <w:r>
        <w:continuationSeparator/>
      </w:r>
    </w:p>
  </w:footnote>
  <w:footnote w:id="1">
    <w:p w14:paraId="3BF01511" w14:textId="77777777" w:rsidR="00490A20" w:rsidRDefault="00490A20">
      <w:pPr>
        <w:pStyle w:val="BlockText"/>
      </w:pPr>
      <w:r w:rsidRPr="00EC7A42">
        <w:rPr>
          <w:sz w:val="20"/>
        </w:rPr>
        <w:footnoteRef/>
      </w:r>
      <w:r w:rsidRPr="00EC7A42">
        <w:rPr>
          <w:sz w:val="20"/>
        </w:rPr>
        <w:t xml:space="preserve"> A cada função não corresponde necessariamente uma pessoa, i.e., uma pessoa poderá acumular mais do que uma função.</w:t>
      </w:r>
    </w:p>
  </w:footnote>
  <w:footnote w:id="2">
    <w:p w14:paraId="0464F6FC" w14:textId="77777777" w:rsidR="00490A20" w:rsidRPr="00B237C7" w:rsidRDefault="00490A20">
      <w:pPr>
        <w:pStyle w:val="FootnoteText"/>
      </w:pPr>
      <w:r>
        <w:rPr>
          <w:rStyle w:val="FootnoteReference"/>
        </w:rPr>
        <w:footnoteRef/>
      </w:r>
      <w:r>
        <w:t xml:space="preserve"> </w:t>
      </w:r>
      <w:r w:rsidRPr="00E04B76">
        <w:rPr>
          <w:i/>
        </w:rPr>
        <w:t>vide os princípios orientadores da Universidade Eduardo Mondlane</w:t>
      </w:r>
    </w:p>
  </w:footnote>
  <w:footnote w:id="3">
    <w:p w14:paraId="3063D1CD" w14:textId="77777777" w:rsidR="00490A20" w:rsidRPr="00B237C7" w:rsidRDefault="00490A20">
      <w:pPr>
        <w:pStyle w:val="FootnoteText"/>
      </w:pPr>
      <w:r>
        <w:rPr>
          <w:rStyle w:val="FootnoteReference"/>
        </w:rPr>
        <w:footnoteRef/>
      </w:r>
      <w:r>
        <w:t xml:space="preserve"> </w:t>
      </w:r>
      <w:r w:rsidRPr="00B237C7">
        <w:t xml:space="preserve">As fichas deverão ser </w:t>
      </w:r>
      <w:proofErr w:type="spellStart"/>
      <w:r w:rsidRPr="00B237C7">
        <w:t>actualizadas</w:t>
      </w:r>
      <w:proofErr w:type="spellEnd"/>
      <w:r w:rsidRPr="00B237C7">
        <w:t xml:space="preserve"> sempre que existir um novo programa/</w:t>
      </w:r>
      <w:proofErr w:type="spellStart"/>
      <w:r w:rsidRPr="00B237C7">
        <w:t>projecto</w:t>
      </w:r>
      <w:proofErr w:type="spellEnd"/>
      <w:r w:rsidRPr="00B237C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8859" w14:textId="77777777" w:rsidR="00490A20" w:rsidRDefault="00C940B4">
    <w:pPr>
      <w:pStyle w:val="Header"/>
    </w:pPr>
    <w:r>
      <w:rPr>
        <w:noProof/>
      </w:rPr>
      <w:pict w14:anchorId="060D4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63" o:spid="_x0000_s1060" type="#_x0000_t136" alt="" style="position:absolute;margin-left:0;margin-top:0;width:418.6pt;height:167.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805B" w14:textId="77777777" w:rsidR="00490A20" w:rsidRDefault="00C940B4">
    <w:pPr>
      <w:pStyle w:val="Header"/>
    </w:pPr>
    <w:r>
      <w:rPr>
        <w:noProof/>
      </w:rPr>
      <w:pict w14:anchorId="04E77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72" o:spid="_x0000_s1051" type="#_x0000_t136" alt="" style="position:absolute;margin-left:0;margin-top:0;width:418.6pt;height:167.4pt;rotation:315;z-index:-2516367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59C4" w14:textId="77777777" w:rsidR="00490A20" w:rsidRDefault="00C940B4">
    <w:pPr>
      <w:pStyle w:val="Header"/>
    </w:pPr>
    <w:r>
      <w:rPr>
        <w:noProof/>
      </w:rPr>
      <w:pict w14:anchorId="45938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73" o:spid="_x0000_s1050" type="#_x0000_t136" alt="" style="position:absolute;margin-left:0;margin-top:0;width:418.6pt;height:167.4pt;rotation:315;z-index:-2516346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D0A1" w14:textId="77777777" w:rsidR="00490A20" w:rsidRDefault="00C940B4">
    <w:pPr>
      <w:pStyle w:val="Header"/>
    </w:pPr>
    <w:r>
      <w:rPr>
        <w:noProof/>
      </w:rPr>
      <w:pict w14:anchorId="7E6B1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71" o:spid="_x0000_s1049" type="#_x0000_t136" alt="" style="position:absolute;margin-left:0;margin-top:0;width:418.6pt;height:167.4pt;rotation:315;z-index:-2516387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7985" w14:textId="77777777" w:rsidR="00490A20" w:rsidRDefault="00C940B4">
    <w:pPr>
      <w:pStyle w:val="Header"/>
    </w:pPr>
    <w:r>
      <w:rPr>
        <w:noProof/>
      </w:rPr>
      <w:pict w14:anchorId="1CDF5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75" o:spid="_x0000_s1048" type="#_x0000_t136" alt="" style="position:absolute;margin-left:0;margin-top:0;width:418.6pt;height:167.4pt;rotation:315;z-index:-2516305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2"/>
    </w:tblGrid>
    <w:tr w:rsidR="00490A20" w14:paraId="7D3F0017" w14:textId="77777777">
      <w:trPr>
        <w:cantSplit/>
      </w:trPr>
      <w:tc>
        <w:tcPr>
          <w:tcW w:w="8472" w:type="dxa"/>
          <w:tcBorders>
            <w:bottom w:val="nil"/>
          </w:tcBorders>
          <w:shd w:val="pct20" w:color="auto" w:fill="FFFFFF"/>
        </w:tcPr>
        <w:p w14:paraId="6781E51A" w14:textId="77777777" w:rsidR="00490A20" w:rsidRDefault="00490A20">
          <w:pPr>
            <w:pStyle w:val="Heading4"/>
            <w:rPr>
              <w:sz w:val="18"/>
            </w:rPr>
          </w:pPr>
          <w:r w:rsidRPr="000A1024">
            <w:rPr>
              <w:sz w:val="18"/>
            </w:rPr>
            <w:t>Direção de Logística e Aprovisionamento - UEM</w:t>
          </w:r>
        </w:p>
      </w:tc>
    </w:tr>
    <w:tr w:rsidR="00490A20" w14:paraId="3B256232" w14:textId="77777777">
      <w:trPr>
        <w:cantSplit/>
      </w:trPr>
      <w:tc>
        <w:tcPr>
          <w:tcW w:w="8472" w:type="dxa"/>
          <w:tcBorders>
            <w:top w:val="single" w:sz="4" w:space="0" w:color="auto"/>
            <w:bottom w:val="single" w:sz="4" w:space="0" w:color="auto"/>
          </w:tcBorders>
          <w:shd w:val="pct20" w:color="auto" w:fill="FFFFFF"/>
        </w:tcPr>
        <w:p w14:paraId="74F376E7" w14:textId="77777777" w:rsidR="00490A20" w:rsidRDefault="00490A20" w:rsidP="00B97986">
          <w:pPr>
            <w:pStyle w:val="Heading4"/>
            <w:rPr>
              <w:sz w:val="18"/>
            </w:rPr>
          </w:pPr>
          <w:r>
            <w:rPr>
              <w:sz w:val="18"/>
            </w:rPr>
            <w:t xml:space="preserve">Manual de Procedimentos Administrativos e Financeiros </w:t>
          </w:r>
        </w:p>
      </w:tc>
    </w:tr>
  </w:tbl>
  <w:p w14:paraId="2434EFC2" w14:textId="77777777" w:rsidR="00490A20" w:rsidRDefault="00C940B4">
    <w:pPr>
      <w:pStyle w:val="Header"/>
    </w:pPr>
    <w:r>
      <w:rPr>
        <w:noProof/>
      </w:rPr>
      <w:pict w14:anchorId="3B7A1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76" o:spid="_x0000_s1047" type="#_x0000_t136" alt="" style="position:absolute;margin-left:0;margin-top:0;width:418.6pt;height:167.4pt;rotation:315;z-index:-2516285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E3F1" w14:textId="77777777" w:rsidR="00490A20" w:rsidRDefault="00C940B4">
    <w:pPr>
      <w:pStyle w:val="Header"/>
    </w:pPr>
    <w:r>
      <w:rPr>
        <w:noProof/>
      </w:rPr>
      <w:pict w14:anchorId="5D2B2E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74" o:spid="_x0000_s1046" type="#_x0000_t136" alt="" style="position:absolute;margin-left:0;margin-top:0;width:418.6pt;height:167.4pt;rotation:315;z-index:-2516326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0B73" w14:textId="77777777" w:rsidR="00490A20" w:rsidRDefault="00C940B4">
    <w:pPr>
      <w:pStyle w:val="Header"/>
    </w:pPr>
    <w:r>
      <w:rPr>
        <w:noProof/>
      </w:rPr>
      <w:pict w14:anchorId="4C4E5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78" o:spid="_x0000_s1045" type="#_x0000_t136" alt="" style="position:absolute;margin-left:0;margin-top:0;width:418.6pt;height:167.4pt;rotation:315;z-index:-2516244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F31DB" w14:textId="77777777" w:rsidR="00490A20" w:rsidRDefault="00C940B4">
    <w:pPr>
      <w:pStyle w:val="Header"/>
    </w:pPr>
    <w:r>
      <w:rPr>
        <w:noProof/>
      </w:rPr>
      <w:pict w14:anchorId="7222C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79" o:spid="_x0000_s1044" type="#_x0000_t136" alt="" style="position:absolute;margin-left:0;margin-top:0;width:418.6pt;height:167.4pt;rotation:315;z-index:-2516224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F836" w14:textId="77777777" w:rsidR="00490A20" w:rsidRDefault="00C940B4">
    <w:pPr>
      <w:pStyle w:val="Header"/>
    </w:pPr>
    <w:r>
      <w:rPr>
        <w:noProof/>
      </w:rPr>
      <w:pict w14:anchorId="772BC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77" o:spid="_x0000_s1043" type="#_x0000_t136" alt="" style="position:absolute;margin-left:0;margin-top:0;width:418.6pt;height:167.4pt;rotation:315;z-index:-2516264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FB41" w14:textId="77777777" w:rsidR="00490A20" w:rsidRDefault="00C940B4">
    <w:pPr>
      <w:pStyle w:val="Header"/>
    </w:pPr>
    <w:r>
      <w:rPr>
        <w:noProof/>
      </w:rPr>
      <w:pict w14:anchorId="27802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81" o:spid="_x0000_s1042" type="#_x0000_t136" alt="" style="position:absolute;margin-left:0;margin-top:0;width:418.6pt;height:167.4pt;rotation:315;z-index:-2516183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A4B3" w14:textId="77777777" w:rsidR="00490A20" w:rsidRDefault="00C940B4">
    <w:pPr>
      <w:pStyle w:val="Header"/>
    </w:pPr>
    <w:r>
      <w:rPr>
        <w:noProof/>
      </w:rPr>
      <w:pict w14:anchorId="1A4D4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64" o:spid="_x0000_s1059" type="#_x0000_t136" alt="" style="position:absolute;margin-left:0;margin-top:0;width:418.6pt;height:167.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2"/>
    </w:tblGrid>
    <w:tr w:rsidR="00490A20" w14:paraId="15876660" w14:textId="77777777">
      <w:trPr>
        <w:cantSplit/>
      </w:trPr>
      <w:tc>
        <w:tcPr>
          <w:tcW w:w="8472" w:type="dxa"/>
          <w:tcBorders>
            <w:bottom w:val="nil"/>
          </w:tcBorders>
          <w:shd w:val="pct20" w:color="auto" w:fill="FFFFFF"/>
        </w:tcPr>
        <w:p w14:paraId="0092A9C4" w14:textId="77777777" w:rsidR="00490A20" w:rsidRDefault="00490A20">
          <w:pPr>
            <w:pStyle w:val="Heading4"/>
            <w:rPr>
              <w:sz w:val="18"/>
            </w:rPr>
          </w:pPr>
          <w:proofErr w:type="spellStart"/>
          <w:r w:rsidRPr="00163A44">
            <w:rPr>
              <w:sz w:val="18"/>
            </w:rPr>
            <w:t>Direcção</w:t>
          </w:r>
          <w:proofErr w:type="spellEnd"/>
          <w:r w:rsidRPr="00163A44">
            <w:rPr>
              <w:sz w:val="18"/>
            </w:rPr>
            <w:t xml:space="preserve"> de Logística e Aprovisionamento – DLA</w:t>
          </w:r>
        </w:p>
      </w:tc>
    </w:tr>
    <w:tr w:rsidR="00490A20" w14:paraId="6FD5793F" w14:textId="77777777">
      <w:trPr>
        <w:cantSplit/>
      </w:trPr>
      <w:tc>
        <w:tcPr>
          <w:tcW w:w="8472" w:type="dxa"/>
          <w:tcBorders>
            <w:top w:val="single" w:sz="4" w:space="0" w:color="auto"/>
            <w:bottom w:val="single" w:sz="4" w:space="0" w:color="auto"/>
          </w:tcBorders>
          <w:shd w:val="pct20" w:color="auto" w:fill="FFFFFF"/>
        </w:tcPr>
        <w:p w14:paraId="066F1DC3" w14:textId="77777777" w:rsidR="00490A20" w:rsidRDefault="00490A20">
          <w:pPr>
            <w:pStyle w:val="Heading4"/>
            <w:rPr>
              <w:sz w:val="18"/>
            </w:rPr>
          </w:pPr>
          <w:r>
            <w:rPr>
              <w:sz w:val="18"/>
            </w:rPr>
            <w:t xml:space="preserve">Manual de Procedimentos Administrativos e Financeiros </w:t>
          </w:r>
        </w:p>
      </w:tc>
    </w:tr>
  </w:tbl>
  <w:p w14:paraId="6B995F4E" w14:textId="77777777" w:rsidR="00490A20" w:rsidRDefault="00C940B4">
    <w:pPr>
      <w:pStyle w:val="Header"/>
    </w:pPr>
    <w:r>
      <w:rPr>
        <w:noProof/>
      </w:rPr>
      <w:pict w14:anchorId="40A09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82" o:spid="_x0000_s1041" type="#_x0000_t136" alt="" style="position:absolute;margin-left:0;margin-top:0;width:418.6pt;height:167.4pt;rotation:315;z-index:-2516162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90B6" w14:textId="77777777" w:rsidR="00490A20" w:rsidRDefault="00C940B4">
    <w:pPr>
      <w:pStyle w:val="Header"/>
    </w:pPr>
    <w:r>
      <w:rPr>
        <w:noProof/>
      </w:rPr>
      <w:pict w14:anchorId="6E843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80" o:spid="_x0000_s1040" type="#_x0000_t136" alt="" style="position:absolute;margin-left:0;margin-top:0;width:418.6pt;height:167.4pt;rotation:315;z-index:-2516203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87A7" w14:textId="77777777" w:rsidR="00490A20" w:rsidRDefault="00C940B4">
    <w:pPr>
      <w:pStyle w:val="Header"/>
    </w:pPr>
    <w:r>
      <w:rPr>
        <w:noProof/>
      </w:rPr>
      <w:pict w14:anchorId="78DFD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84" o:spid="_x0000_s1039" type="#_x0000_t136" alt="" style="position:absolute;margin-left:0;margin-top:0;width:418.6pt;height:167.4pt;rotation:315;z-index:-2516121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4E73" w14:textId="77777777" w:rsidR="00490A20" w:rsidRDefault="00C940B4">
    <w:pPr>
      <w:pStyle w:val="Header"/>
    </w:pPr>
    <w:r>
      <w:rPr>
        <w:noProof/>
      </w:rPr>
      <w:pict w14:anchorId="485A2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85" o:spid="_x0000_s1038" type="#_x0000_t136" alt="" style="position:absolute;margin-left:0;margin-top:0;width:418.6pt;height:167.4pt;rotation:315;z-index:-2516101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22EE" w14:textId="77777777" w:rsidR="00490A20" w:rsidRDefault="00C940B4">
    <w:pPr>
      <w:pStyle w:val="Header"/>
    </w:pPr>
    <w:r>
      <w:rPr>
        <w:noProof/>
      </w:rPr>
      <w:pict w14:anchorId="19094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83" o:spid="_x0000_s1037" type="#_x0000_t136" alt="" style="position:absolute;margin-left:0;margin-top:0;width:418.6pt;height:167.4pt;rotation:315;z-index:-2516142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5BC5" w14:textId="77777777" w:rsidR="00490A20" w:rsidRDefault="00C940B4">
    <w:pPr>
      <w:pStyle w:val="Header"/>
    </w:pPr>
    <w:r>
      <w:rPr>
        <w:noProof/>
      </w:rPr>
      <w:pict w14:anchorId="13EBB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87" o:spid="_x0000_s1036" type="#_x0000_t136" alt="" style="position:absolute;margin-left:0;margin-top:0;width:418.6pt;height:167.4pt;rotation:315;z-index:-2516060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2"/>
    </w:tblGrid>
    <w:tr w:rsidR="00490A20" w14:paraId="2D3CD607" w14:textId="77777777">
      <w:trPr>
        <w:cantSplit/>
      </w:trPr>
      <w:tc>
        <w:tcPr>
          <w:tcW w:w="8472" w:type="dxa"/>
          <w:tcBorders>
            <w:bottom w:val="nil"/>
          </w:tcBorders>
          <w:shd w:val="pct20" w:color="auto" w:fill="FFFFFF"/>
        </w:tcPr>
        <w:p w14:paraId="2A197226" w14:textId="77777777" w:rsidR="00490A20" w:rsidRDefault="00490A20" w:rsidP="00621974">
          <w:pPr>
            <w:pStyle w:val="Heading4"/>
            <w:rPr>
              <w:sz w:val="18"/>
            </w:rPr>
          </w:pPr>
          <w:r w:rsidRPr="006F504B">
            <w:rPr>
              <w:rFonts w:ascii="Times New Roman" w:hAnsi="Times New Roman"/>
              <w:color w:val="000000"/>
            </w:rPr>
            <w:t>Direção de Logística e Aprovisionamento</w:t>
          </w:r>
          <w:r>
            <w:rPr>
              <w:sz w:val="18"/>
            </w:rPr>
            <w:t xml:space="preserve"> - UEM</w:t>
          </w:r>
        </w:p>
      </w:tc>
    </w:tr>
    <w:tr w:rsidR="00490A20" w14:paraId="1314AE91" w14:textId="77777777">
      <w:trPr>
        <w:cantSplit/>
      </w:trPr>
      <w:tc>
        <w:tcPr>
          <w:tcW w:w="8472" w:type="dxa"/>
          <w:tcBorders>
            <w:top w:val="single" w:sz="4" w:space="0" w:color="auto"/>
            <w:bottom w:val="single" w:sz="4" w:space="0" w:color="auto"/>
          </w:tcBorders>
          <w:shd w:val="pct20" w:color="auto" w:fill="FFFFFF"/>
        </w:tcPr>
        <w:p w14:paraId="11EB8331" w14:textId="77777777" w:rsidR="00490A20" w:rsidRDefault="00490A20">
          <w:pPr>
            <w:pStyle w:val="Heading4"/>
            <w:rPr>
              <w:sz w:val="18"/>
            </w:rPr>
          </w:pPr>
          <w:r>
            <w:rPr>
              <w:sz w:val="18"/>
            </w:rPr>
            <w:t>Manual de Procedimentos Administrativos e Financeiros</w:t>
          </w:r>
        </w:p>
      </w:tc>
    </w:tr>
  </w:tbl>
  <w:p w14:paraId="1B79BA42" w14:textId="77777777" w:rsidR="00490A20" w:rsidRDefault="00C940B4">
    <w:pPr>
      <w:pStyle w:val="Header"/>
    </w:pPr>
    <w:r>
      <w:rPr>
        <w:noProof/>
      </w:rPr>
      <w:pict w14:anchorId="1C1D6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88" o:spid="_x0000_s1035" type="#_x0000_t136" alt="" style="position:absolute;margin-left:0;margin-top:0;width:418.6pt;height:167.4pt;rotation:315;z-index:-2516039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403F" w14:textId="77777777" w:rsidR="00490A20" w:rsidRDefault="00C940B4">
    <w:pPr>
      <w:pStyle w:val="Header"/>
    </w:pPr>
    <w:r>
      <w:rPr>
        <w:noProof/>
      </w:rPr>
      <w:pict w14:anchorId="046E3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86" o:spid="_x0000_s1034" type="#_x0000_t136" alt="" style="position:absolute;margin-left:0;margin-top:0;width:418.6pt;height:167.4pt;rotation:315;z-index:-2516080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3164" w14:textId="77777777" w:rsidR="00490A20" w:rsidRDefault="00C940B4">
    <w:pPr>
      <w:pStyle w:val="Header"/>
    </w:pPr>
    <w:r>
      <w:rPr>
        <w:noProof/>
      </w:rPr>
      <w:pict w14:anchorId="57E41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90" o:spid="_x0000_s1033" type="#_x0000_t136" alt="" style="position:absolute;margin-left:0;margin-top:0;width:418.6pt;height:167.4pt;rotation:315;z-index:-2515998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2"/>
    </w:tblGrid>
    <w:tr w:rsidR="00490A20" w14:paraId="7622F1EB" w14:textId="77777777">
      <w:trPr>
        <w:cantSplit/>
      </w:trPr>
      <w:tc>
        <w:tcPr>
          <w:tcW w:w="8472" w:type="dxa"/>
          <w:tcBorders>
            <w:bottom w:val="nil"/>
          </w:tcBorders>
          <w:shd w:val="pct20" w:color="auto" w:fill="FFFFFF"/>
        </w:tcPr>
        <w:p w14:paraId="61402D9E" w14:textId="77777777" w:rsidR="00490A20" w:rsidRDefault="00490A20" w:rsidP="00042ED4">
          <w:pPr>
            <w:pStyle w:val="Heading4"/>
            <w:rPr>
              <w:sz w:val="18"/>
            </w:rPr>
          </w:pPr>
          <w:r w:rsidRPr="00CE72B0">
            <w:rPr>
              <w:sz w:val="18"/>
            </w:rPr>
            <w:t>Direção de Logística e Aprovisionamento - UEM</w:t>
          </w:r>
        </w:p>
      </w:tc>
    </w:tr>
    <w:tr w:rsidR="00490A20" w14:paraId="7E30441C" w14:textId="77777777">
      <w:trPr>
        <w:cantSplit/>
      </w:trPr>
      <w:tc>
        <w:tcPr>
          <w:tcW w:w="8472" w:type="dxa"/>
          <w:tcBorders>
            <w:top w:val="single" w:sz="4" w:space="0" w:color="auto"/>
            <w:bottom w:val="single" w:sz="4" w:space="0" w:color="auto"/>
          </w:tcBorders>
          <w:shd w:val="pct20" w:color="auto" w:fill="FFFFFF"/>
        </w:tcPr>
        <w:p w14:paraId="35A7B750" w14:textId="77777777" w:rsidR="00490A20" w:rsidRDefault="00490A20" w:rsidP="00042ED4">
          <w:pPr>
            <w:pStyle w:val="Heading4"/>
            <w:rPr>
              <w:sz w:val="18"/>
            </w:rPr>
          </w:pPr>
          <w:r>
            <w:rPr>
              <w:sz w:val="18"/>
            </w:rPr>
            <w:t xml:space="preserve">Manual Tipo de Procedimentos Administrativos e Financeiros </w:t>
          </w:r>
        </w:p>
      </w:tc>
    </w:tr>
  </w:tbl>
  <w:p w14:paraId="1CB1F463" w14:textId="77777777" w:rsidR="00490A20" w:rsidRDefault="00C940B4">
    <w:pPr>
      <w:pStyle w:val="Header"/>
    </w:pPr>
    <w:r>
      <w:rPr>
        <w:noProof/>
      </w:rPr>
      <w:pict w14:anchorId="57A8B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91" o:spid="_x0000_s1032" type="#_x0000_t136" alt="" style="position:absolute;margin-left:0;margin-top:0;width:418.6pt;height:167.4pt;rotation:315;z-index:-2515978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CDA2" w14:textId="77777777" w:rsidR="00490A20" w:rsidRDefault="00C940B4">
    <w:pPr>
      <w:pStyle w:val="Header"/>
    </w:pPr>
    <w:r>
      <w:rPr>
        <w:noProof/>
      </w:rPr>
      <w:pict w14:anchorId="31B4B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62" o:spid="_x0000_s1058" type="#_x0000_t136" alt="" style="position:absolute;margin-left:0;margin-top:0;width:418.6pt;height:167.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678C" w14:textId="77777777" w:rsidR="00490A20" w:rsidRDefault="00C940B4">
    <w:pPr>
      <w:pStyle w:val="Header"/>
    </w:pPr>
    <w:r>
      <w:rPr>
        <w:noProof/>
      </w:rPr>
      <w:pict w14:anchorId="5844C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89" o:spid="_x0000_s1031" type="#_x0000_t136" alt="" style="position:absolute;margin-left:0;margin-top:0;width:418.6pt;height:167.4pt;rotation:315;z-index:-2516019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B538" w14:textId="77777777" w:rsidR="00490A20" w:rsidRDefault="00C940B4">
    <w:pPr>
      <w:pStyle w:val="Header"/>
    </w:pPr>
    <w:r>
      <w:rPr>
        <w:noProof/>
      </w:rPr>
      <w:pict w14:anchorId="4B76E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93" o:spid="_x0000_s1030" type="#_x0000_t136" alt="" style="position:absolute;margin-left:0;margin-top:0;width:418.6pt;height:167.4pt;rotation:315;z-index:-251593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2"/>
    </w:tblGrid>
    <w:tr w:rsidR="00490A20" w14:paraId="028112D3" w14:textId="77777777">
      <w:trPr>
        <w:cantSplit/>
      </w:trPr>
      <w:tc>
        <w:tcPr>
          <w:tcW w:w="8472" w:type="dxa"/>
          <w:tcBorders>
            <w:bottom w:val="nil"/>
          </w:tcBorders>
          <w:shd w:val="pct20" w:color="auto" w:fill="FFFFFF"/>
        </w:tcPr>
        <w:p w14:paraId="33CE0ACC" w14:textId="77777777" w:rsidR="00490A20" w:rsidRDefault="00490A20" w:rsidP="00A31AAC">
          <w:pPr>
            <w:pStyle w:val="Heading4"/>
            <w:rPr>
              <w:sz w:val="18"/>
            </w:rPr>
          </w:pPr>
          <w:r w:rsidRPr="002359E0">
            <w:rPr>
              <w:sz w:val="18"/>
            </w:rPr>
            <w:t>Direção de Logística e Aprovisionamento - UEM</w:t>
          </w:r>
        </w:p>
      </w:tc>
    </w:tr>
    <w:tr w:rsidR="00490A20" w14:paraId="3BA2CA90" w14:textId="77777777">
      <w:trPr>
        <w:cantSplit/>
      </w:trPr>
      <w:tc>
        <w:tcPr>
          <w:tcW w:w="8472" w:type="dxa"/>
          <w:tcBorders>
            <w:top w:val="single" w:sz="4" w:space="0" w:color="auto"/>
            <w:bottom w:val="single" w:sz="4" w:space="0" w:color="auto"/>
          </w:tcBorders>
          <w:shd w:val="pct20" w:color="auto" w:fill="FFFFFF"/>
        </w:tcPr>
        <w:p w14:paraId="2CBBCC8B" w14:textId="77777777" w:rsidR="00490A20" w:rsidRDefault="00490A20" w:rsidP="00A31AAC">
          <w:pPr>
            <w:pStyle w:val="Heading4"/>
            <w:rPr>
              <w:sz w:val="18"/>
            </w:rPr>
          </w:pPr>
          <w:r>
            <w:rPr>
              <w:sz w:val="18"/>
            </w:rPr>
            <w:t xml:space="preserve">Manual de Procedimentos Administrativos e Financeiros </w:t>
          </w:r>
        </w:p>
      </w:tc>
    </w:tr>
  </w:tbl>
  <w:p w14:paraId="6F41CD87" w14:textId="77777777" w:rsidR="00490A20" w:rsidRDefault="00C940B4">
    <w:pPr>
      <w:pStyle w:val="Header"/>
    </w:pPr>
    <w:r>
      <w:rPr>
        <w:noProof/>
      </w:rPr>
      <w:pict w14:anchorId="27188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94" o:spid="_x0000_s1029" type="#_x0000_t136" alt="" style="position:absolute;margin-left:0;margin-top:0;width:418.6pt;height:167.4pt;rotation:315;z-index:-251591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p w14:paraId="4A769E5E" w14:textId="77777777" w:rsidR="00490A20" w:rsidRDefault="00490A2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DAD22" w14:textId="77777777" w:rsidR="00490A20" w:rsidRDefault="00C940B4">
    <w:pPr>
      <w:pStyle w:val="Header"/>
    </w:pPr>
    <w:r>
      <w:rPr>
        <w:noProof/>
      </w:rPr>
      <w:pict w14:anchorId="2B59D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92" o:spid="_x0000_s1028" type="#_x0000_t136" alt="" style="position:absolute;margin-left:0;margin-top:0;width:418.6pt;height:167.4pt;rotation:315;z-index:-251595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7797" w14:textId="77777777" w:rsidR="00490A20" w:rsidRDefault="00C940B4">
    <w:pPr>
      <w:pStyle w:val="Header"/>
    </w:pPr>
    <w:r>
      <w:rPr>
        <w:noProof/>
      </w:rPr>
      <w:pict w14:anchorId="23810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96" o:spid="_x0000_s1027" type="#_x0000_t136" alt="" style="position:absolute;margin-left:0;margin-top:0;width:418.6pt;height:167.4pt;rotation:315;z-index:-2515875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2"/>
    </w:tblGrid>
    <w:tr w:rsidR="00490A20" w14:paraId="2AFFEA55" w14:textId="77777777">
      <w:trPr>
        <w:cantSplit/>
      </w:trPr>
      <w:tc>
        <w:tcPr>
          <w:tcW w:w="8472" w:type="dxa"/>
          <w:tcBorders>
            <w:bottom w:val="nil"/>
          </w:tcBorders>
          <w:shd w:val="pct20" w:color="auto" w:fill="FFFFFF"/>
        </w:tcPr>
        <w:p w14:paraId="2153E835" w14:textId="77777777" w:rsidR="00490A20" w:rsidRDefault="00490A20">
          <w:pPr>
            <w:pStyle w:val="Heading4"/>
            <w:rPr>
              <w:sz w:val="18"/>
            </w:rPr>
          </w:pPr>
          <w:r w:rsidRPr="00A744EF">
            <w:rPr>
              <w:sz w:val="18"/>
            </w:rPr>
            <w:t>Direção de Logística e Aprovisionamento - UEM</w:t>
          </w:r>
        </w:p>
      </w:tc>
    </w:tr>
    <w:tr w:rsidR="00490A20" w14:paraId="08433E33" w14:textId="77777777">
      <w:trPr>
        <w:cantSplit/>
      </w:trPr>
      <w:tc>
        <w:tcPr>
          <w:tcW w:w="8472" w:type="dxa"/>
          <w:tcBorders>
            <w:top w:val="single" w:sz="4" w:space="0" w:color="auto"/>
            <w:bottom w:val="single" w:sz="4" w:space="0" w:color="auto"/>
          </w:tcBorders>
          <w:shd w:val="pct20" w:color="auto" w:fill="FFFFFF"/>
        </w:tcPr>
        <w:p w14:paraId="36CD97BF" w14:textId="77777777" w:rsidR="00490A20" w:rsidRDefault="00490A20" w:rsidP="008716D5">
          <w:pPr>
            <w:pStyle w:val="Heading4"/>
            <w:rPr>
              <w:sz w:val="18"/>
            </w:rPr>
          </w:pPr>
          <w:r>
            <w:rPr>
              <w:sz w:val="18"/>
            </w:rPr>
            <w:t xml:space="preserve">Manual Tipo de Procedimentos Administrativos e Financeiros </w:t>
          </w:r>
        </w:p>
      </w:tc>
    </w:tr>
  </w:tbl>
  <w:p w14:paraId="16B5ECC4" w14:textId="77777777" w:rsidR="00490A20" w:rsidRDefault="00C940B4">
    <w:pPr>
      <w:pStyle w:val="Header"/>
    </w:pPr>
    <w:r>
      <w:rPr>
        <w:noProof/>
      </w:rPr>
      <w:pict w14:anchorId="60A03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97" o:spid="_x0000_s1026" type="#_x0000_t136" alt="" style="position:absolute;margin-left:0;margin-top:0;width:418.6pt;height:167.4pt;rotation:315;z-index:-2515855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151E" w14:textId="77777777" w:rsidR="00490A20" w:rsidRDefault="00C940B4">
    <w:pPr>
      <w:pStyle w:val="Header"/>
    </w:pPr>
    <w:r>
      <w:rPr>
        <w:noProof/>
      </w:rPr>
      <w:pict w14:anchorId="074FD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95" o:spid="_x0000_s1025" type="#_x0000_t136" alt="" style="position:absolute;margin-left:0;margin-top:0;width:418.6pt;height:167.4pt;rotation:315;z-index:-2515896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F505" w14:textId="77777777" w:rsidR="00490A20" w:rsidRDefault="00C940B4">
    <w:pPr>
      <w:pStyle w:val="Header"/>
    </w:pPr>
    <w:r>
      <w:rPr>
        <w:noProof/>
      </w:rPr>
      <w:pict w14:anchorId="7BD3B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66" o:spid="_x0000_s1057" type="#_x0000_t136" alt="" style="position:absolute;margin-left:0;margin-top:0;width:418.6pt;height:167.4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2"/>
    </w:tblGrid>
    <w:tr w:rsidR="00490A20" w14:paraId="4D0AC2E0" w14:textId="77777777">
      <w:trPr>
        <w:cantSplit/>
      </w:trPr>
      <w:tc>
        <w:tcPr>
          <w:tcW w:w="8472" w:type="dxa"/>
          <w:tcBorders>
            <w:bottom w:val="nil"/>
          </w:tcBorders>
          <w:shd w:val="pct20" w:color="auto" w:fill="FFFFFF"/>
        </w:tcPr>
        <w:p w14:paraId="59B3427E" w14:textId="77777777" w:rsidR="00490A20" w:rsidRDefault="00490A20">
          <w:pPr>
            <w:pStyle w:val="Heading4"/>
            <w:rPr>
              <w:sz w:val="18"/>
            </w:rPr>
          </w:pPr>
          <w:r w:rsidRPr="000A1024">
            <w:rPr>
              <w:sz w:val="18"/>
            </w:rPr>
            <w:t>Direção de Logística e Aprovisionamento - UEM</w:t>
          </w:r>
        </w:p>
      </w:tc>
    </w:tr>
    <w:tr w:rsidR="00490A20" w14:paraId="0B2444CB" w14:textId="77777777">
      <w:trPr>
        <w:cantSplit/>
      </w:trPr>
      <w:tc>
        <w:tcPr>
          <w:tcW w:w="8472" w:type="dxa"/>
          <w:tcBorders>
            <w:top w:val="single" w:sz="4" w:space="0" w:color="auto"/>
            <w:bottom w:val="single" w:sz="4" w:space="0" w:color="auto"/>
          </w:tcBorders>
          <w:shd w:val="pct20" w:color="auto" w:fill="FFFFFF"/>
        </w:tcPr>
        <w:p w14:paraId="30E2E2D1" w14:textId="77777777" w:rsidR="00490A20" w:rsidRDefault="00490A20" w:rsidP="00F21A15">
          <w:pPr>
            <w:pStyle w:val="Heading4"/>
            <w:rPr>
              <w:sz w:val="18"/>
            </w:rPr>
          </w:pPr>
          <w:r>
            <w:rPr>
              <w:sz w:val="18"/>
            </w:rPr>
            <w:t xml:space="preserve">Manual de Procedimentos Administrativos e Financeiros </w:t>
          </w:r>
        </w:p>
      </w:tc>
    </w:tr>
  </w:tbl>
  <w:p w14:paraId="096FE38F" w14:textId="77777777" w:rsidR="00490A20" w:rsidRDefault="00C940B4">
    <w:pPr>
      <w:pStyle w:val="Header"/>
    </w:pPr>
    <w:r>
      <w:rPr>
        <w:noProof/>
      </w:rPr>
      <w:pict w14:anchorId="7AB41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67" o:spid="_x0000_s1056" type="#_x0000_t136" alt="" style="position:absolute;margin-left:0;margin-top:0;width:418.6pt;height:167.4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A5CA" w14:textId="77777777" w:rsidR="00490A20" w:rsidRDefault="00C940B4">
    <w:pPr>
      <w:pStyle w:val="Header"/>
    </w:pPr>
    <w:r>
      <w:rPr>
        <w:noProof/>
      </w:rPr>
      <w:pict w14:anchorId="68996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65" o:spid="_x0000_s1055" type="#_x0000_t136" alt="" style="position:absolute;margin-left:0;margin-top:0;width:418.6pt;height:167.4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15AC" w14:textId="77777777" w:rsidR="00490A20" w:rsidRDefault="00C940B4">
    <w:pPr>
      <w:pStyle w:val="Header"/>
    </w:pPr>
    <w:r>
      <w:rPr>
        <w:noProof/>
      </w:rPr>
      <w:pict w14:anchorId="0F26A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69" o:spid="_x0000_s1054" type="#_x0000_t136" alt="" style="position:absolute;margin-left:0;margin-top:0;width:418.6pt;height:167.4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7A5A" w14:textId="77777777" w:rsidR="00490A20" w:rsidRDefault="00C940B4">
    <w:pPr>
      <w:pStyle w:val="Header"/>
    </w:pPr>
    <w:r>
      <w:rPr>
        <w:noProof/>
      </w:rPr>
      <w:pict w14:anchorId="2A250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70" o:spid="_x0000_s1053" type="#_x0000_t136" alt="" style="position:absolute;margin-left:0;margin-top:0;width:418.6pt;height:167.4pt;rotation:315;z-index:-2516408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FB37A" w14:textId="77777777" w:rsidR="00490A20" w:rsidRDefault="00C940B4">
    <w:pPr>
      <w:pStyle w:val="Header"/>
    </w:pPr>
    <w:r>
      <w:rPr>
        <w:noProof/>
      </w:rPr>
      <w:pict w14:anchorId="5F118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4068" o:spid="_x0000_s1052" type="#_x0000_t136" alt="" style="position:absolute;margin-left:0;margin-top:0;width:418.6pt;height:167.4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605"/>
    <w:multiLevelType w:val="hybridMultilevel"/>
    <w:tmpl w:val="81DAECC0"/>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Symbol"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Symbol"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Symbol" w:hint="default"/>
      </w:rPr>
    </w:lvl>
    <w:lvl w:ilvl="8" w:tplc="04090005" w:tentative="1">
      <w:start w:val="1"/>
      <w:numFmt w:val="bullet"/>
      <w:lvlText w:val=""/>
      <w:lvlJc w:val="left"/>
      <w:pPr>
        <w:ind w:left="7104" w:hanging="360"/>
      </w:pPr>
      <w:rPr>
        <w:rFonts w:ascii="Wingdings" w:hAnsi="Wingdings" w:hint="default"/>
      </w:rPr>
    </w:lvl>
  </w:abstractNum>
  <w:abstractNum w:abstractNumId="1" w15:restartNumberingAfterBreak="0">
    <w:nsid w:val="02593E8D"/>
    <w:multiLevelType w:val="hybridMultilevel"/>
    <w:tmpl w:val="E0666C1E"/>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Symbol"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Symbol"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Symbol" w:hint="default"/>
      </w:rPr>
    </w:lvl>
    <w:lvl w:ilvl="8" w:tplc="04090005" w:tentative="1">
      <w:start w:val="1"/>
      <w:numFmt w:val="bullet"/>
      <w:lvlText w:val=""/>
      <w:lvlJc w:val="left"/>
      <w:pPr>
        <w:ind w:left="7104" w:hanging="360"/>
      </w:pPr>
      <w:rPr>
        <w:rFonts w:ascii="Wingdings" w:hAnsi="Wingdings" w:hint="default"/>
      </w:rPr>
    </w:lvl>
  </w:abstractNum>
  <w:abstractNum w:abstractNumId="2" w15:restartNumberingAfterBreak="0">
    <w:nsid w:val="02DF5895"/>
    <w:multiLevelType w:val="hybridMultilevel"/>
    <w:tmpl w:val="41D606CC"/>
    <w:lvl w:ilvl="0" w:tplc="04090005">
      <w:start w:val="1"/>
      <w:numFmt w:val="bullet"/>
      <w:lvlText w:val=""/>
      <w:lvlJc w:val="left"/>
      <w:pPr>
        <w:ind w:left="783" w:hanging="360"/>
      </w:pPr>
      <w:rPr>
        <w:rFonts w:ascii="Wingdings" w:hAnsi="Wingdings" w:hint="default"/>
      </w:rPr>
    </w:lvl>
    <w:lvl w:ilvl="1" w:tplc="08160003" w:tentative="1">
      <w:start w:val="1"/>
      <w:numFmt w:val="bullet"/>
      <w:lvlText w:val="o"/>
      <w:lvlJc w:val="left"/>
      <w:pPr>
        <w:ind w:left="1503" w:hanging="360"/>
      </w:pPr>
      <w:rPr>
        <w:rFonts w:ascii="Courier New" w:hAnsi="Courier New" w:cs="Courier New" w:hint="default"/>
      </w:rPr>
    </w:lvl>
    <w:lvl w:ilvl="2" w:tplc="08160005" w:tentative="1">
      <w:start w:val="1"/>
      <w:numFmt w:val="bullet"/>
      <w:lvlText w:val=""/>
      <w:lvlJc w:val="left"/>
      <w:pPr>
        <w:ind w:left="2223" w:hanging="360"/>
      </w:pPr>
      <w:rPr>
        <w:rFonts w:ascii="Wingdings" w:hAnsi="Wingdings" w:hint="default"/>
      </w:rPr>
    </w:lvl>
    <w:lvl w:ilvl="3" w:tplc="08160001" w:tentative="1">
      <w:start w:val="1"/>
      <w:numFmt w:val="bullet"/>
      <w:lvlText w:val=""/>
      <w:lvlJc w:val="left"/>
      <w:pPr>
        <w:ind w:left="2943" w:hanging="360"/>
      </w:pPr>
      <w:rPr>
        <w:rFonts w:ascii="Symbol" w:hAnsi="Symbol" w:hint="default"/>
      </w:rPr>
    </w:lvl>
    <w:lvl w:ilvl="4" w:tplc="08160003" w:tentative="1">
      <w:start w:val="1"/>
      <w:numFmt w:val="bullet"/>
      <w:lvlText w:val="o"/>
      <w:lvlJc w:val="left"/>
      <w:pPr>
        <w:ind w:left="3663" w:hanging="360"/>
      </w:pPr>
      <w:rPr>
        <w:rFonts w:ascii="Courier New" w:hAnsi="Courier New" w:cs="Courier New" w:hint="default"/>
      </w:rPr>
    </w:lvl>
    <w:lvl w:ilvl="5" w:tplc="08160005" w:tentative="1">
      <w:start w:val="1"/>
      <w:numFmt w:val="bullet"/>
      <w:lvlText w:val=""/>
      <w:lvlJc w:val="left"/>
      <w:pPr>
        <w:ind w:left="4383" w:hanging="360"/>
      </w:pPr>
      <w:rPr>
        <w:rFonts w:ascii="Wingdings" w:hAnsi="Wingdings" w:hint="default"/>
      </w:rPr>
    </w:lvl>
    <w:lvl w:ilvl="6" w:tplc="08160001" w:tentative="1">
      <w:start w:val="1"/>
      <w:numFmt w:val="bullet"/>
      <w:lvlText w:val=""/>
      <w:lvlJc w:val="left"/>
      <w:pPr>
        <w:ind w:left="5103" w:hanging="360"/>
      </w:pPr>
      <w:rPr>
        <w:rFonts w:ascii="Symbol" w:hAnsi="Symbol" w:hint="default"/>
      </w:rPr>
    </w:lvl>
    <w:lvl w:ilvl="7" w:tplc="08160003" w:tentative="1">
      <w:start w:val="1"/>
      <w:numFmt w:val="bullet"/>
      <w:lvlText w:val="o"/>
      <w:lvlJc w:val="left"/>
      <w:pPr>
        <w:ind w:left="5823" w:hanging="360"/>
      </w:pPr>
      <w:rPr>
        <w:rFonts w:ascii="Courier New" w:hAnsi="Courier New" w:cs="Courier New" w:hint="default"/>
      </w:rPr>
    </w:lvl>
    <w:lvl w:ilvl="8" w:tplc="08160005" w:tentative="1">
      <w:start w:val="1"/>
      <w:numFmt w:val="bullet"/>
      <w:lvlText w:val=""/>
      <w:lvlJc w:val="left"/>
      <w:pPr>
        <w:ind w:left="6543" w:hanging="360"/>
      </w:pPr>
      <w:rPr>
        <w:rFonts w:ascii="Wingdings" w:hAnsi="Wingdings" w:hint="default"/>
      </w:rPr>
    </w:lvl>
  </w:abstractNum>
  <w:abstractNum w:abstractNumId="3" w15:restartNumberingAfterBreak="0">
    <w:nsid w:val="0593010F"/>
    <w:multiLevelType w:val="singleLevel"/>
    <w:tmpl w:val="ED0EEA62"/>
    <w:lvl w:ilvl="0">
      <w:start w:val="1"/>
      <w:numFmt w:val="bullet"/>
      <w:lvlText w:val=""/>
      <w:lvlJc w:val="left"/>
      <w:pPr>
        <w:tabs>
          <w:tab w:val="num" w:pos="624"/>
        </w:tabs>
        <w:ind w:left="624" w:hanging="624"/>
      </w:pPr>
      <w:rPr>
        <w:rFonts w:ascii="Wingdings" w:hAnsi="Wingdings" w:hint="default"/>
      </w:rPr>
    </w:lvl>
  </w:abstractNum>
  <w:abstractNum w:abstractNumId="4" w15:restartNumberingAfterBreak="0">
    <w:nsid w:val="06272BA7"/>
    <w:multiLevelType w:val="hybridMultilevel"/>
    <w:tmpl w:val="2BD26C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17E6D"/>
    <w:multiLevelType w:val="hybridMultilevel"/>
    <w:tmpl w:val="D3F4C7C6"/>
    <w:lvl w:ilvl="0" w:tplc="7666943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314E5D"/>
    <w:multiLevelType w:val="multilevel"/>
    <w:tmpl w:val="4A1EED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9BA530D"/>
    <w:multiLevelType w:val="singleLevel"/>
    <w:tmpl w:val="9E024F02"/>
    <w:lvl w:ilvl="0">
      <w:start w:val="1"/>
      <w:numFmt w:val="lowerLetter"/>
      <w:lvlText w:val="%1)"/>
      <w:lvlJc w:val="left"/>
      <w:pPr>
        <w:tabs>
          <w:tab w:val="num" w:pos="360"/>
        </w:tabs>
        <w:ind w:left="360" w:hanging="360"/>
      </w:pPr>
      <w:rPr>
        <w:rFonts w:hint="default"/>
      </w:rPr>
    </w:lvl>
  </w:abstractNum>
  <w:abstractNum w:abstractNumId="8" w15:restartNumberingAfterBreak="0">
    <w:nsid w:val="0AC022B1"/>
    <w:multiLevelType w:val="multilevel"/>
    <w:tmpl w:val="4AE6C4D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C2586E"/>
    <w:multiLevelType w:val="hybridMultilevel"/>
    <w:tmpl w:val="849243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743096"/>
    <w:multiLevelType w:val="hybridMultilevel"/>
    <w:tmpl w:val="3E3C17AE"/>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Symbol"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Symbol"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Symbol" w:hint="default"/>
      </w:rPr>
    </w:lvl>
    <w:lvl w:ilvl="8" w:tplc="04090005" w:tentative="1">
      <w:start w:val="1"/>
      <w:numFmt w:val="bullet"/>
      <w:lvlText w:val=""/>
      <w:lvlJc w:val="left"/>
      <w:pPr>
        <w:ind w:left="7104" w:hanging="360"/>
      </w:pPr>
      <w:rPr>
        <w:rFonts w:ascii="Wingdings" w:hAnsi="Wingdings" w:hint="default"/>
      </w:rPr>
    </w:lvl>
  </w:abstractNum>
  <w:abstractNum w:abstractNumId="11" w15:restartNumberingAfterBreak="0">
    <w:nsid w:val="0FFC624C"/>
    <w:multiLevelType w:val="hybridMultilevel"/>
    <w:tmpl w:val="25EC1F88"/>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2" w15:restartNumberingAfterBreak="0">
    <w:nsid w:val="194C27EF"/>
    <w:multiLevelType w:val="hybridMultilevel"/>
    <w:tmpl w:val="C792C1F4"/>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3" w15:restartNumberingAfterBreak="0">
    <w:nsid w:val="1B095F50"/>
    <w:multiLevelType w:val="hybridMultilevel"/>
    <w:tmpl w:val="1F4E5B02"/>
    <w:lvl w:ilvl="0" w:tplc="ED0EEA62">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CA4999"/>
    <w:multiLevelType w:val="hybridMultilevel"/>
    <w:tmpl w:val="E3CC9C2A"/>
    <w:lvl w:ilvl="0" w:tplc="ED0EEA62">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8702D4"/>
    <w:multiLevelType w:val="hybridMultilevel"/>
    <w:tmpl w:val="42BCB0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F768BF"/>
    <w:multiLevelType w:val="multilevel"/>
    <w:tmpl w:val="7CE83030"/>
    <w:lvl w:ilvl="0">
      <w:start w:val="4"/>
      <w:numFmt w:val="decimal"/>
      <w:lvlText w:val="%1."/>
      <w:lvlJc w:val="left"/>
      <w:pPr>
        <w:tabs>
          <w:tab w:val="num" w:pos="560"/>
        </w:tabs>
        <w:ind w:left="560" w:hanging="5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AF7671"/>
    <w:multiLevelType w:val="hybridMultilevel"/>
    <w:tmpl w:val="CC78B8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F1407"/>
    <w:multiLevelType w:val="hybridMultilevel"/>
    <w:tmpl w:val="8C5C4546"/>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28545455"/>
    <w:multiLevelType w:val="hybridMultilevel"/>
    <w:tmpl w:val="EE4EE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6122B3"/>
    <w:multiLevelType w:val="multilevel"/>
    <w:tmpl w:val="B336B2AA"/>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9A54787"/>
    <w:multiLevelType w:val="hybridMultilevel"/>
    <w:tmpl w:val="A3BE3A16"/>
    <w:lvl w:ilvl="0" w:tplc="04090005">
      <w:start w:val="1"/>
      <w:numFmt w:val="bullet"/>
      <w:lvlText w:val=""/>
      <w:lvlJc w:val="left"/>
      <w:pPr>
        <w:ind w:left="0" w:hanging="720"/>
      </w:pPr>
      <w:rPr>
        <w:rFonts w:ascii="Wingdings" w:hAnsi="Wingdings" w:hint="default"/>
      </w:rPr>
    </w:lvl>
    <w:lvl w:ilvl="1" w:tplc="5DA4B5B0">
      <w:start w:val="1"/>
      <w:numFmt w:val="lowerLetter"/>
      <w:lvlText w:val="%2)"/>
      <w:lvlJc w:val="left"/>
      <w:pPr>
        <w:ind w:left="720" w:hanging="720"/>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2A732637"/>
    <w:multiLevelType w:val="multilevel"/>
    <w:tmpl w:val="88443D78"/>
    <w:lvl w:ilvl="0">
      <w:start w:val="4"/>
      <w:numFmt w:val="decimal"/>
      <w:lvlText w:val="%1."/>
      <w:lvlJc w:val="left"/>
      <w:pPr>
        <w:tabs>
          <w:tab w:val="num" w:pos="400"/>
        </w:tabs>
        <w:ind w:left="400" w:hanging="40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CB422AA"/>
    <w:multiLevelType w:val="hybridMultilevel"/>
    <w:tmpl w:val="1F4E5B02"/>
    <w:lvl w:ilvl="0" w:tplc="ED0EEA62">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CC41663"/>
    <w:multiLevelType w:val="singleLevel"/>
    <w:tmpl w:val="0C090017"/>
    <w:lvl w:ilvl="0">
      <w:start w:val="1"/>
      <w:numFmt w:val="lowerLetter"/>
      <w:lvlText w:val="%1)"/>
      <w:lvlJc w:val="left"/>
      <w:pPr>
        <w:tabs>
          <w:tab w:val="num" w:pos="360"/>
        </w:tabs>
        <w:ind w:left="360" w:hanging="360"/>
      </w:pPr>
      <w:rPr>
        <w:rFonts w:hint="default"/>
      </w:rPr>
    </w:lvl>
  </w:abstractNum>
  <w:abstractNum w:abstractNumId="25" w15:restartNumberingAfterBreak="0">
    <w:nsid w:val="2E0D66FF"/>
    <w:multiLevelType w:val="hybridMultilevel"/>
    <w:tmpl w:val="853E24B4"/>
    <w:lvl w:ilvl="0" w:tplc="ED0EEA62">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Symbol"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Symbol"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Symbol" w:hint="default"/>
      </w:rPr>
    </w:lvl>
    <w:lvl w:ilvl="8" w:tplc="1C090005" w:tentative="1">
      <w:start w:val="1"/>
      <w:numFmt w:val="bullet"/>
      <w:lvlText w:val=""/>
      <w:lvlJc w:val="left"/>
      <w:pPr>
        <w:ind w:left="6540" w:hanging="360"/>
      </w:pPr>
      <w:rPr>
        <w:rFonts w:ascii="Wingdings" w:hAnsi="Wingdings" w:hint="default"/>
      </w:rPr>
    </w:lvl>
  </w:abstractNum>
  <w:abstractNum w:abstractNumId="26" w15:restartNumberingAfterBreak="0">
    <w:nsid w:val="2F9E6BCF"/>
    <w:multiLevelType w:val="hybridMultilevel"/>
    <w:tmpl w:val="44641254"/>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7" w15:restartNumberingAfterBreak="0">
    <w:nsid w:val="301E1AA6"/>
    <w:multiLevelType w:val="hybridMultilevel"/>
    <w:tmpl w:val="2B0A66D0"/>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8" w15:restartNumberingAfterBreak="0">
    <w:nsid w:val="32ED7C97"/>
    <w:multiLevelType w:val="hybridMultilevel"/>
    <w:tmpl w:val="127A451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3721365C"/>
    <w:multiLevelType w:val="multilevel"/>
    <w:tmpl w:val="3F74D6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7742639"/>
    <w:multiLevelType w:val="hybridMultilevel"/>
    <w:tmpl w:val="451229EE"/>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Symbol"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Symbol"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Symbol" w:hint="default"/>
      </w:rPr>
    </w:lvl>
    <w:lvl w:ilvl="8" w:tplc="04090005" w:tentative="1">
      <w:start w:val="1"/>
      <w:numFmt w:val="bullet"/>
      <w:lvlText w:val=""/>
      <w:lvlJc w:val="left"/>
      <w:pPr>
        <w:ind w:left="7104" w:hanging="360"/>
      </w:pPr>
      <w:rPr>
        <w:rFonts w:ascii="Wingdings" w:hAnsi="Wingdings" w:hint="default"/>
      </w:rPr>
    </w:lvl>
  </w:abstractNum>
  <w:abstractNum w:abstractNumId="31" w15:restartNumberingAfterBreak="0">
    <w:nsid w:val="391A58C9"/>
    <w:multiLevelType w:val="singleLevel"/>
    <w:tmpl w:val="ED0EEA62"/>
    <w:lvl w:ilvl="0">
      <w:start w:val="1"/>
      <w:numFmt w:val="bullet"/>
      <w:lvlText w:val=""/>
      <w:lvlJc w:val="left"/>
      <w:pPr>
        <w:tabs>
          <w:tab w:val="num" w:pos="624"/>
        </w:tabs>
        <w:ind w:left="624" w:hanging="624"/>
      </w:pPr>
      <w:rPr>
        <w:rFonts w:ascii="Symbol" w:hAnsi="Symbol" w:hint="default"/>
      </w:rPr>
    </w:lvl>
  </w:abstractNum>
  <w:abstractNum w:abstractNumId="32" w15:restartNumberingAfterBreak="0">
    <w:nsid w:val="39A81CBA"/>
    <w:multiLevelType w:val="hybridMultilevel"/>
    <w:tmpl w:val="7B0CEF2E"/>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3" w15:restartNumberingAfterBreak="0">
    <w:nsid w:val="3BC8354D"/>
    <w:multiLevelType w:val="hybridMultilevel"/>
    <w:tmpl w:val="FB3249BE"/>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Symbol"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Symbol"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Symbol" w:hint="default"/>
      </w:rPr>
    </w:lvl>
    <w:lvl w:ilvl="8" w:tplc="04090005" w:tentative="1">
      <w:start w:val="1"/>
      <w:numFmt w:val="bullet"/>
      <w:lvlText w:val=""/>
      <w:lvlJc w:val="left"/>
      <w:pPr>
        <w:ind w:left="7104" w:hanging="360"/>
      </w:pPr>
      <w:rPr>
        <w:rFonts w:ascii="Wingdings" w:hAnsi="Wingdings" w:hint="default"/>
      </w:rPr>
    </w:lvl>
  </w:abstractNum>
  <w:abstractNum w:abstractNumId="34" w15:restartNumberingAfterBreak="0">
    <w:nsid w:val="3E5D32E4"/>
    <w:multiLevelType w:val="hybridMultilevel"/>
    <w:tmpl w:val="1D2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A72E87"/>
    <w:multiLevelType w:val="singleLevel"/>
    <w:tmpl w:val="ED0EEA62"/>
    <w:lvl w:ilvl="0">
      <w:start w:val="1"/>
      <w:numFmt w:val="bullet"/>
      <w:lvlText w:val=""/>
      <w:lvlJc w:val="left"/>
      <w:pPr>
        <w:tabs>
          <w:tab w:val="num" w:pos="624"/>
        </w:tabs>
        <w:ind w:left="624" w:hanging="624"/>
      </w:pPr>
      <w:rPr>
        <w:rFonts w:ascii="Wingdings" w:hAnsi="Wingdings" w:hint="default"/>
      </w:rPr>
    </w:lvl>
  </w:abstractNum>
  <w:abstractNum w:abstractNumId="36" w15:restartNumberingAfterBreak="0">
    <w:nsid w:val="40985283"/>
    <w:multiLevelType w:val="singleLevel"/>
    <w:tmpl w:val="ED0EEA62"/>
    <w:lvl w:ilvl="0">
      <w:start w:val="1"/>
      <w:numFmt w:val="bullet"/>
      <w:lvlText w:val=""/>
      <w:lvlJc w:val="left"/>
      <w:pPr>
        <w:tabs>
          <w:tab w:val="num" w:pos="624"/>
        </w:tabs>
        <w:ind w:left="624" w:hanging="624"/>
      </w:pPr>
      <w:rPr>
        <w:rFonts w:ascii="Wingdings" w:hAnsi="Wingdings" w:hint="default"/>
      </w:rPr>
    </w:lvl>
  </w:abstractNum>
  <w:abstractNum w:abstractNumId="37" w15:restartNumberingAfterBreak="0">
    <w:nsid w:val="410F0F6C"/>
    <w:multiLevelType w:val="hybridMultilevel"/>
    <w:tmpl w:val="7E9EF83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15:restartNumberingAfterBreak="0">
    <w:nsid w:val="41D96E0D"/>
    <w:multiLevelType w:val="singleLevel"/>
    <w:tmpl w:val="04090005"/>
    <w:lvl w:ilvl="0">
      <w:start w:val="1"/>
      <w:numFmt w:val="bullet"/>
      <w:lvlText w:val=""/>
      <w:lvlJc w:val="left"/>
      <w:pPr>
        <w:ind w:left="720" w:hanging="360"/>
      </w:pPr>
      <w:rPr>
        <w:rFonts w:ascii="Wingdings" w:hAnsi="Wingdings" w:hint="default"/>
      </w:rPr>
    </w:lvl>
  </w:abstractNum>
  <w:abstractNum w:abstractNumId="39" w15:restartNumberingAfterBreak="0">
    <w:nsid w:val="42FC004D"/>
    <w:multiLevelType w:val="hybridMultilevel"/>
    <w:tmpl w:val="5002B8A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037338"/>
    <w:multiLevelType w:val="hybridMultilevel"/>
    <w:tmpl w:val="0D52401C"/>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Symbol"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Symbol"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Symbol" w:hint="default"/>
      </w:rPr>
    </w:lvl>
    <w:lvl w:ilvl="8" w:tplc="04090005" w:tentative="1">
      <w:start w:val="1"/>
      <w:numFmt w:val="bullet"/>
      <w:lvlText w:val=""/>
      <w:lvlJc w:val="left"/>
      <w:pPr>
        <w:ind w:left="7104" w:hanging="360"/>
      </w:pPr>
      <w:rPr>
        <w:rFonts w:ascii="Wingdings" w:hAnsi="Wingdings" w:hint="default"/>
      </w:rPr>
    </w:lvl>
  </w:abstractNum>
  <w:abstractNum w:abstractNumId="41" w15:restartNumberingAfterBreak="0">
    <w:nsid w:val="4EAF56D0"/>
    <w:multiLevelType w:val="hybridMultilevel"/>
    <w:tmpl w:val="06147EB8"/>
    <w:lvl w:ilvl="0" w:tplc="ED0EEA6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D12CA3"/>
    <w:multiLevelType w:val="hybridMultilevel"/>
    <w:tmpl w:val="32B250AE"/>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Symbol"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Symbol"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Symbol" w:hint="default"/>
      </w:rPr>
    </w:lvl>
    <w:lvl w:ilvl="8" w:tplc="04090005" w:tentative="1">
      <w:start w:val="1"/>
      <w:numFmt w:val="bullet"/>
      <w:lvlText w:val=""/>
      <w:lvlJc w:val="left"/>
      <w:pPr>
        <w:ind w:left="7104" w:hanging="360"/>
      </w:pPr>
      <w:rPr>
        <w:rFonts w:ascii="Wingdings" w:hAnsi="Wingdings" w:hint="default"/>
      </w:rPr>
    </w:lvl>
  </w:abstractNum>
  <w:abstractNum w:abstractNumId="43" w15:restartNumberingAfterBreak="0">
    <w:nsid w:val="55E61490"/>
    <w:multiLevelType w:val="singleLevel"/>
    <w:tmpl w:val="ED0EEA62"/>
    <w:lvl w:ilvl="0">
      <w:start w:val="1"/>
      <w:numFmt w:val="bullet"/>
      <w:lvlText w:val=""/>
      <w:lvlJc w:val="left"/>
      <w:pPr>
        <w:tabs>
          <w:tab w:val="num" w:pos="624"/>
        </w:tabs>
        <w:ind w:left="624" w:hanging="624"/>
      </w:pPr>
      <w:rPr>
        <w:rFonts w:ascii="Symbol" w:hAnsi="Symbol" w:hint="default"/>
      </w:rPr>
    </w:lvl>
  </w:abstractNum>
  <w:abstractNum w:abstractNumId="44" w15:restartNumberingAfterBreak="0">
    <w:nsid w:val="5673548F"/>
    <w:multiLevelType w:val="hybridMultilevel"/>
    <w:tmpl w:val="56103B94"/>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45" w15:restartNumberingAfterBreak="0">
    <w:nsid w:val="56EE3F3C"/>
    <w:multiLevelType w:val="hybridMultilevel"/>
    <w:tmpl w:val="21867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D3556E"/>
    <w:multiLevelType w:val="hybridMultilevel"/>
    <w:tmpl w:val="340E6D98"/>
    <w:lvl w:ilvl="0" w:tplc="ED0EEA62">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58FF6C02"/>
    <w:multiLevelType w:val="hybridMultilevel"/>
    <w:tmpl w:val="8F903242"/>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Symbol"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Symbol"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Symbol" w:hint="default"/>
      </w:rPr>
    </w:lvl>
    <w:lvl w:ilvl="8" w:tplc="04090005" w:tentative="1">
      <w:start w:val="1"/>
      <w:numFmt w:val="bullet"/>
      <w:lvlText w:val=""/>
      <w:lvlJc w:val="left"/>
      <w:pPr>
        <w:ind w:left="7104" w:hanging="360"/>
      </w:pPr>
      <w:rPr>
        <w:rFonts w:ascii="Wingdings" w:hAnsi="Wingdings" w:hint="default"/>
      </w:rPr>
    </w:lvl>
  </w:abstractNum>
  <w:abstractNum w:abstractNumId="48" w15:restartNumberingAfterBreak="0">
    <w:nsid w:val="59CB19B5"/>
    <w:multiLevelType w:val="multilevel"/>
    <w:tmpl w:val="B0C635E8"/>
    <w:lvl w:ilvl="0">
      <w:start w:val="4"/>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59CE72BE"/>
    <w:multiLevelType w:val="hybridMultilevel"/>
    <w:tmpl w:val="A4E8FCDC"/>
    <w:lvl w:ilvl="0" w:tplc="ED0EEA62">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5BC14445"/>
    <w:multiLevelType w:val="multilevel"/>
    <w:tmpl w:val="BC7680CA"/>
    <w:lvl w:ilvl="0">
      <w:start w:val="4"/>
      <w:numFmt w:val="decimal"/>
      <w:lvlText w:val="%1."/>
      <w:lvlJc w:val="left"/>
      <w:pPr>
        <w:tabs>
          <w:tab w:val="num" w:pos="400"/>
        </w:tabs>
        <w:ind w:left="400" w:hanging="40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5F5C0C15"/>
    <w:multiLevelType w:val="hybridMultilevel"/>
    <w:tmpl w:val="681EABF8"/>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2" w15:restartNumberingAfterBreak="0">
    <w:nsid w:val="659D0E6E"/>
    <w:multiLevelType w:val="hybridMultilevel"/>
    <w:tmpl w:val="06147EB8"/>
    <w:lvl w:ilvl="0" w:tplc="ED0EEA6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5C76223"/>
    <w:multiLevelType w:val="hybridMultilevel"/>
    <w:tmpl w:val="C6727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BD0658"/>
    <w:multiLevelType w:val="hybridMultilevel"/>
    <w:tmpl w:val="0D2E0556"/>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55" w15:restartNumberingAfterBreak="0">
    <w:nsid w:val="69EC5FFC"/>
    <w:multiLevelType w:val="multilevel"/>
    <w:tmpl w:val="373C89C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B5C729D"/>
    <w:multiLevelType w:val="hybridMultilevel"/>
    <w:tmpl w:val="E4C2AD66"/>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57" w15:restartNumberingAfterBreak="0">
    <w:nsid w:val="6B6137E1"/>
    <w:multiLevelType w:val="hybridMultilevel"/>
    <w:tmpl w:val="D3E48FD2"/>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8" w15:restartNumberingAfterBreak="0">
    <w:nsid w:val="720C7B63"/>
    <w:multiLevelType w:val="multilevel"/>
    <w:tmpl w:val="B2B8BEB2"/>
    <w:lvl w:ilvl="0">
      <w:start w:val="4"/>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6171DE5"/>
    <w:multiLevelType w:val="hybridMultilevel"/>
    <w:tmpl w:val="20EC48D6"/>
    <w:lvl w:ilvl="0" w:tplc="ED0EEA62">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Symbo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Symbol"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Symbol" w:hint="default"/>
      </w:rPr>
    </w:lvl>
    <w:lvl w:ilvl="8" w:tplc="1C090005" w:tentative="1">
      <w:start w:val="1"/>
      <w:numFmt w:val="bullet"/>
      <w:lvlText w:val=""/>
      <w:lvlJc w:val="left"/>
      <w:pPr>
        <w:ind w:left="6840" w:hanging="360"/>
      </w:pPr>
      <w:rPr>
        <w:rFonts w:ascii="Wingdings" w:hAnsi="Wingdings" w:hint="default"/>
      </w:rPr>
    </w:lvl>
  </w:abstractNum>
  <w:num w:numId="1" w16cid:durableId="1433471521">
    <w:abstractNumId w:val="6"/>
  </w:num>
  <w:num w:numId="2" w16cid:durableId="334693056">
    <w:abstractNumId w:val="29"/>
  </w:num>
  <w:num w:numId="3" w16cid:durableId="1310983591">
    <w:abstractNumId w:val="24"/>
  </w:num>
  <w:num w:numId="4" w16cid:durableId="957368235">
    <w:abstractNumId w:val="16"/>
  </w:num>
  <w:num w:numId="5" w16cid:durableId="434787769">
    <w:abstractNumId w:val="50"/>
  </w:num>
  <w:num w:numId="6" w16cid:durableId="561915619">
    <w:abstractNumId w:val="22"/>
  </w:num>
  <w:num w:numId="7" w16cid:durableId="1069039455">
    <w:abstractNumId w:val="58"/>
  </w:num>
  <w:num w:numId="8" w16cid:durableId="1346974863">
    <w:abstractNumId w:val="48"/>
  </w:num>
  <w:num w:numId="9" w16cid:durableId="1131170667">
    <w:abstractNumId w:val="7"/>
  </w:num>
  <w:num w:numId="10" w16cid:durableId="479274426">
    <w:abstractNumId w:val="8"/>
  </w:num>
  <w:num w:numId="11" w16cid:durableId="209339995">
    <w:abstractNumId w:val="59"/>
  </w:num>
  <w:num w:numId="12" w16cid:durableId="800806072">
    <w:abstractNumId w:val="5"/>
  </w:num>
  <w:num w:numId="13" w16cid:durableId="488401282">
    <w:abstractNumId w:val="21"/>
  </w:num>
  <w:num w:numId="14" w16cid:durableId="1391802986">
    <w:abstractNumId w:val="1"/>
  </w:num>
  <w:num w:numId="15" w16cid:durableId="1396589408">
    <w:abstractNumId w:val="10"/>
  </w:num>
  <w:num w:numId="16" w16cid:durableId="2132700511">
    <w:abstractNumId w:val="19"/>
  </w:num>
  <w:num w:numId="17" w16cid:durableId="1094402765">
    <w:abstractNumId w:val="15"/>
  </w:num>
  <w:num w:numId="18" w16cid:durableId="1824464147">
    <w:abstractNumId w:val="40"/>
  </w:num>
  <w:num w:numId="19" w16cid:durableId="373425458">
    <w:abstractNumId w:val="47"/>
  </w:num>
  <w:num w:numId="20" w16cid:durableId="887256561">
    <w:abstractNumId w:val="30"/>
  </w:num>
  <w:num w:numId="21" w16cid:durableId="1052970359">
    <w:abstractNumId w:val="0"/>
  </w:num>
  <w:num w:numId="22" w16cid:durableId="1304578623">
    <w:abstractNumId w:val="33"/>
  </w:num>
  <w:num w:numId="23" w16cid:durableId="9721468">
    <w:abstractNumId w:val="53"/>
  </w:num>
  <w:num w:numId="24" w16cid:durableId="1305890387">
    <w:abstractNumId w:val="42"/>
  </w:num>
  <w:num w:numId="25" w16cid:durableId="67769405">
    <w:abstractNumId w:val="20"/>
  </w:num>
  <w:num w:numId="26" w16cid:durableId="613363631">
    <w:abstractNumId w:val="26"/>
  </w:num>
  <w:num w:numId="27" w16cid:durableId="27338094">
    <w:abstractNumId w:val="34"/>
  </w:num>
  <w:num w:numId="28" w16cid:durableId="864370165">
    <w:abstractNumId w:val="12"/>
  </w:num>
  <w:num w:numId="29" w16cid:durableId="2028022606">
    <w:abstractNumId w:val="9"/>
  </w:num>
  <w:num w:numId="30" w16cid:durableId="253900113">
    <w:abstractNumId w:val="56"/>
  </w:num>
  <w:num w:numId="31" w16cid:durableId="788088615">
    <w:abstractNumId w:val="27"/>
  </w:num>
  <w:num w:numId="32" w16cid:durableId="908657627">
    <w:abstractNumId w:val="54"/>
  </w:num>
  <w:num w:numId="33" w16cid:durableId="40330581">
    <w:abstractNumId w:val="11"/>
  </w:num>
  <w:num w:numId="34" w16cid:durableId="530386669">
    <w:abstractNumId w:val="32"/>
  </w:num>
  <w:num w:numId="35" w16cid:durableId="1708288569">
    <w:abstractNumId w:val="18"/>
  </w:num>
  <w:num w:numId="36" w16cid:durableId="468977675">
    <w:abstractNumId w:val="36"/>
  </w:num>
  <w:num w:numId="37" w16cid:durableId="755203783">
    <w:abstractNumId w:val="38"/>
  </w:num>
  <w:num w:numId="38" w16cid:durableId="1506896896">
    <w:abstractNumId w:val="31"/>
  </w:num>
  <w:num w:numId="39" w16cid:durableId="1303996109">
    <w:abstractNumId w:val="43"/>
  </w:num>
  <w:num w:numId="40" w16cid:durableId="1997024427">
    <w:abstractNumId w:val="35"/>
  </w:num>
  <w:num w:numId="41" w16cid:durableId="1831939669">
    <w:abstractNumId w:val="3"/>
  </w:num>
  <w:num w:numId="42" w16cid:durableId="223955319">
    <w:abstractNumId w:val="45"/>
  </w:num>
  <w:num w:numId="43" w16cid:durableId="529952324">
    <w:abstractNumId w:val="39"/>
  </w:num>
  <w:num w:numId="44" w16cid:durableId="1073043634">
    <w:abstractNumId w:val="4"/>
  </w:num>
  <w:num w:numId="45" w16cid:durableId="2041002806">
    <w:abstractNumId w:val="46"/>
  </w:num>
  <w:num w:numId="46" w16cid:durableId="1369530744">
    <w:abstractNumId w:val="14"/>
  </w:num>
  <w:num w:numId="47" w16cid:durableId="121504842">
    <w:abstractNumId w:val="17"/>
  </w:num>
  <w:num w:numId="48" w16cid:durableId="1053311328">
    <w:abstractNumId w:val="52"/>
  </w:num>
  <w:num w:numId="49" w16cid:durableId="854851836">
    <w:abstractNumId w:val="41"/>
  </w:num>
  <w:num w:numId="50" w16cid:durableId="223687112">
    <w:abstractNumId w:val="23"/>
  </w:num>
  <w:num w:numId="51" w16cid:durableId="1039740821">
    <w:abstractNumId w:val="13"/>
  </w:num>
  <w:num w:numId="52" w16cid:durableId="590891372">
    <w:abstractNumId w:val="49"/>
  </w:num>
  <w:num w:numId="53" w16cid:durableId="1067728215">
    <w:abstractNumId w:val="25"/>
  </w:num>
  <w:num w:numId="54" w16cid:durableId="341124024">
    <w:abstractNumId w:val="51"/>
  </w:num>
  <w:num w:numId="55" w16cid:durableId="806167920">
    <w:abstractNumId w:val="57"/>
  </w:num>
  <w:num w:numId="56" w16cid:durableId="1447652555">
    <w:abstractNumId w:val="2"/>
  </w:num>
  <w:num w:numId="57" w16cid:durableId="35355974">
    <w:abstractNumId w:val="44"/>
  </w:num>
  <w:num w:numId="58" w16cid:durableId="1175463883">
    <w:abstractNumId w:val="28"/>
  </w:num>
  <w:num w:numId="59" w16cid:durableId="1045331645">
    <w:abstractNumId w:val="55"/>
  </w:num>
  <w:num w:numId="60" w16cid:durableId="803235259">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E78"/>
    <w:rsid w:val="00001AC9"/>
    <w:rsid w:val="000053CF"/>
    <w:rsid w:val="0001655C"/>
    <w:rsid w:val="0002504E"/>
    <w:rsid w:val="000279F5"/>
    <w:rsid w:val="000300A7"/>
    <w:rsid w:val="000307FC"/>
    <w:rsid w:val="00042ED4"/>
    <w:rsid w:val="000606AF"/>
    <w:rsid w:val="000729D6"/>
    <w:rsid w:val="00074B4D"/>
    <w:rsid w:val="00075989"/>
    <w:rsid w:val="000949FD"/>
    <w:rsid w:val="000A1024"/>
    <w:rsid w:val="000A5C7A"/>
    <w:rsid w:val="000A6262"/>
    <w:rsid w:val="000A7014"/>
    <w:rsid w:val="000B2A60"/>
    <w:rsid w:val="000C0B64"/>
    <w:rsid w:val="000D7AC5"/>
    <w:rsid w:val="000E06BE"/>
    <w:rsid w:val="000E2D32"/>
    <w:rsid w:val="0011210A"/>
    <w:rsid w:val="00112B94"/>
    <w:rsid w:val="00113144"/>
    <w:rsid w:val="001202D7"/>
    <w:rsid w:val="00131C3E"/>
    <w:rsid w:val="00147A5E"/>
    <w:rsid w:val="00153F31"/>
    <w:rsid w:val="001577AA"/>
    <w:rsid w:val="00163A44"/>
    <w:rsid w:val="00165197"/>
    <w:rsid w:val="001745E2"/>
    <w:rsid w:val="001816DE"/>
    <w:rsid w:val="00187481"/>
    <w:rsid w:val="001900A2"/>
    <w:rsid w:val="001B263B"/>
    <w:rsid w:val="001B785C"/>
    <w:rsid w:val="001C2C98"/>
    <w:rsid w:val="001E40E4"/>
    <w:rsid w:val="001E7C4C"/>
    <w:rsid w:val="001F2F88"/>
    <w:rsid w:val="00220FED"/>
    <w:rsid w:val="00223F3F"/>
    <w:rsid w:val="00234AAD"/>
    <w:rsid w:val="002359E0"/>
    <w:rsid w:val="00236100"/>
    <w:rsid w:val="00246407"/>
    <w:rsid w:val="00250678"/>
    <w:rsid w:val="0025428A"/>
    <w:rsid w:val="002544CB"/>
    <w:rsid w:val="0025518D"/>
    <w:rsid w:val="00256AE7"/>
    <w:rsid w:val="002666AE"/>
    <w:rsid w:val="00271219"/>
    <w:rsid w:val="00272714"/>
    <w:rsid w:val="002829C3"/>
    <w:rsid w:val="00286234"/>
    <w:rsid w:val="0029294E"/>
    <w:rsid w:val="00295B6B"/>
    <w:rsid w:val="002A0E60"/>
    <w:rsid w:val="002B632E"/>
    <w:rsid w:val="002C2F59"/>
    <w:rsid w:val="002D7350"/>
    <w:rsid w:val="002E4673"/>
    <w:rsid w:val="002E491A"/>
    <w:rsid w:val="002F3B28"/>
    <w:rsid w:val="0031710D"/>
    <w:rsid w:val="0032026B"/>
    <w:rsid w:val="00323E00"/>
    <w:rsid w:val="003248D6"/>
    <w:rsid w:val="003365B6"/>
    <w:rsid w:val="00340CDE"/>
    <w:rsid w:val="00353479"/>
    <w:rsid w:val="00354BBB"/>
    <w:rsid w:val="003611E6"/>
    <w:rsid w:val="003903DE"/>
    <w:rsid w:val="00393435"/>
    <w:rsid w:val="00396E39"/>
    <w:rsid w:val="003A19AF"/>
    <w:rsid w:val="003B2094"/>
    <w:rsid w:val="003B5C34"/>
    <w:rsid w:val="003C089B"/>
    <w:rsid w:val="003D3599"/>
    <w:rsid w:val="003D3C8A"/>
    <w:rsid w:val="003E2B6A"/>
    <w:rsid w:val="003E5445"/>
    <w:rsid w:val="003F3813"/>
    <w:rsid w:val="004004C2"/>
    <w:rsid w:val="00406E4D"/>
    <w:rsid w:val="00435439"/>
    <w:rsid w:val="00437E35"/>
    <w:rsid w:val="00440C3B"/>
    <w:rsid w:val="00440F28"/>
    <w:rsid w:val="00441D97"/>
    <w:rsid w:val="0044314D"/>
    <w:rsid w:val="004440B8"/>
    <w:rsid w:val="00464934"/>
    <w:rsid w:val="00471443"/>
    <w:rsid w:val="0047415F"/>
    <w:rsid w:val="00474868"/>
    <w:rsid w:val="004819A6"/>
    <w:rsid w:val="00483E59"/>
    <w:rsid w:val="00485931"/>
    <w:rsid w:val="004868AF"/>
    <w:rsid w:val="00490A20"/>
    <w:rsid w:val="004A15D6"/>
    <w:rsid w:val="004B21AF"/>
    <w:rsid w:val="004B2CD7"/>
    <w:rsid w:val="004C4053"/>
    <w:rsid w:val="004D6CCD"/>
    <w:rsid w:val="004E0E5E"/>
    <w:rsid w:val="004E3215"/>
    <w:rsid w:val="004E5E6B"/>
    <w:rsid w:val="004E713B"/>
    <w:rsid w:val="004F2C89"/>
    <w:rsid w:val="004F63B3"/>
    <w:rsid w:val="0050005C"/>
    <w:rsid w:val="00504B62"/>
    <w:rsid w:val="00510342"/>
    <w:rsid w:val="00514EB5"/>
    <w:rsid w:val="005153A9"/>
    <w:rsid w:val="0052478E"/>
    <w:rsid w:val="005273CB"/>
    <w:rsid w:val="00531AE8"/>
    <w:rsid w:val="00533B1F"/>
    <w:rsid w:val="00537620"/>
    <w:rsid w:val="005515A7"/>
    <w:rsid w:val="00555A8C"/>
    <w:rsid w:val="00555C8C"/>
    <w:rsid w:val="00574205"/>
    <w:rsid w:val="00577246"/>
    <w:rsid w:val="005820AB"/>
    <w:rsid w:val="00584545"/>
    <w:rsid w:val="0059559D"/>
    <w:rsid w:val="005A38CA"/>
    <w:rsid w:val="005A47DF"/>
    <w:rsid w:val="005A70F2"/>
    <w:rsid w:val="005E7113"/>
    <w:rsid w:val="005F2812"/>
    <w:rsid w:val="005F4548"/>
    <w:rsid w:val="005F6DF1"/>
    <w:rsid w:val="006078EE"/>
    <w:rsid w:val="00610A3D"/>
    <w:rsid w:val="006123AE"/>
    <w:rsid w:val="00621974"/>
    <w:rsid w:val="00623A56"/>
    <w:rsid w:val="0063076B"/>
    <w:rsid w:val="00631040"/>
    <w:rsid w:val="006353DD"/>
    <w:rsid w:val="00635960"/>
    <w:rsid w:val="006364C3"/>
    <w:rsid w:val="00642EBB"/>
    <w:rsid w:val="006516AB"/>
    <w:rsid w:val="00660C0B"/>
    <w:rsid w:val="00663718"/>
    <w:rsid w:val="00672C37"/>
    <w:rsid w:val="00680031"/>
    <w:rsid w:val="00681CA7"/>
    <w:rsid w:val="00682977"/>
    <w:rsid w:val="00683013"/>
    <w:rsid w:val="006843F3"/>
    <w:rsid w:val="006862B8"/>
    <w:rsid w:val="006A4C01"/>
    <w:rsid w:val="006B1032"/>
    <w:rsid w:val="006B1AE5"/>
    <w:rsid w:val="006B2A1D"/>
    <w:rsid w:val="006B3A99"/>
    <w:rsid w:val="006B46AD"/>
    <w:rsid w:val="006B557E"/>
    <w:rsid w:val="006B6CB8"/>
    <w:rsid w:val="006C7E23"/>
    <w:rsid w:val="006D0669"/>
    <w:rsid w:val="006D4D38"/>
    <w:rsid w:val="006E0C83"/>
    <w:rsid w:val="006E52C6"/>
    <w:rsid w:val="006E54B7"/>
    <w:rsid w:val="006E6DA9"/>
    <w:rsid w:val="006F504B"/>
    <w:rsid w:val="006F7D61"/>
    <w:rsid w:val="0070744E"/>
    <w:rsid w:val="00717D22"/>
    <w:rsid w:val="007204C2"/>
    <w:rsid w:val="007215EA"/>
    <w:rsid w:val="0072685D"/>
    <w:rsid w:val="00727EED"/>
    <w:rsid w:val="0073281F"/>
    <w:rsid w:val="00751850"/>
    <w:rsid w:val="0075263C"/>
    <w:rsid w:val="00752804"/>
    <w:rsid w:val="0075442F"/>
    <w:rsid w:val="00755136"/>
    <w:rsid w:val="007561F4"/>
    <w:rsid w:val="00770E25"/>
    <w:rsid w:val="00791712"/>
    <w:rsid w:val="00792F57"/>
    <w:rsid w:val="00795454"/>
    <w:rsid w:val="007958CE"/>
    <w:rsid w:val="007A4CCC"/>
    <w:rsid w:val="007B14B3"/>
    <w:rsid w:val="007B4197"/>
    <w:rsid w:val="007C085D"/>
    <w:rsid w:val="007D7B5A"/>
    <w:rsid w:val="007E2279"/>
    <w:rsid w:val="007E3F64"/>
    <w:rsid w:val="007E5D39"/>
    <w:rsid w:val="007E700F"/>
    <w:rsid w:val="00800853"/>
    <w:rsid w:val="0080549B"/>
    <w:rsid w:val="008059E2"/>
    <w:rsid w:val="00814277"/>
    <w:rsid w:val="00820AB9"/>
    <w:rsid w:val="00826A34"/>
    <w:rsid w:val="00826AB7"/>
    <w:rsid w:val="00841D06"/>
    <w:rsid w:val="00846EED"/>
    <w:rsid w:val="00847F8E"/>
    <w:rsid w:val="00850102"/>
    <w:rsid w:val="00852C5A"/>
    <w:rsid w:val="00853C7C"/>
    <w:rsid w:val="00856376"/>
    <w:rsid w:val="008716D5"/>
    <w:rsid w:val="00874EDD"/>
    <w:rsid w:val="0087747F"/>
    <w:rsid w:val="008800CE"/>
    <w:rsid w:val="008840F3"/>
    <w:rsid w:val="008848AB"/>
    <w:rsid w:val="008927AE"/>
    <w:rsid w:val="008A09B8"/>
    <w:rsid w:val="008A0EAC"/>
    <w:rsid w:val="008A4393"/>
    <w:rsid w:val="008C5CAD"/>
    <w:rsid w:val="008D1F23"/>
    <w:rsid w:val="008E0D4B"/>
    <w:rsid w:val="008E6355"/>
    <w:rsid w:val="008F71A9"/>
    <w:rsid w:val="008F74EC"/>
    <w:rsid w:val="008F7825"/>
    <w:rsid w:val="00900E89"/>
    <w:rsid w:val="009018CE"/>
    <w:rsid w:val="00904278"/>
    <w:rsid w:val="00905BA8"/>
    <w:rsid w:val="009114C2"/>
    <w:rsid w:val="00913AA4"/>
    <w:rsid w:val="009212FE"/>
    <w:rsid w:val="00921A8C"/>
    <w:rsid w:val="00925479"/>
    <w:rsid w:val="00933752"/>
    <w:rsid w:val="00933D59"/>
    <w:rsid w:val="009354FE"/>
    <w:rsid w:val="009359D1"/>
    <w:rsid w:val="0093642A"/>
    <w:rsid w:val="009373AF"/>
    <w:rsid w:val="00943D88"/>
    <w:rsid w:val="009518E5"/>
    <w:rsid w:val="009538DE"/>
    <w:rsid w:val="00967621"/>
    <w:rsid w:val="00967761"/>
    <w:rsid w:val="00976BF2"/>
    <w:rsid w:val="00977AAA"/>
    <w:rsid w:val="00983624"/>
    <w:rsid w:val="00991650"/>
    <w:rsid w:val="009930DF"/>
    <w:rsid w:val="009956CE"/>
    <w:rsid w:val="009A07CB"/>
    <w:rsid w:val="009C0B52"/>
    <w:rsid w:val="009C0D5F"/>
    <w:rsid w:val="009C1383"/>
    <w:rsid w:val="009C2439"/>
    <w:rsid w:val="009C5A87"/>
    <w:rsid w:val="009D3255"/>
    <w:rsid w:val="009D5D19"/>
    <w:rsid w:val="009F37EF"/>
    <w:rsid w:val="009F3AFA"/>
    <w:rsid w:val="009F51C7"/>
    <w:rsid w:val="009F5D59"/>
    <w:rsid w:val="00A010C8"/>
    <w:rsid w:val="00A030E1"/>
    <w:rsid w:val="00A0388B"/>
    <w:rsid w:val="00A17A7C"/>
    <w:rsid w:val="00A20B76"/>
    <w:rsid w:val="00A31AAC"/>
    <w:rsid w:val="00A41E43"/>
    <w:rsid w:val="00A443AA"/>
    <w:rsid w:val="00A50FC6"/>
    <w:rsid w:val="00A615C3"/>
    <w:rsid w:val="00A61DD5"/>
    <w:rsid w:val="00A64D60"/>
    <w:rsid w:val="00A73376"/>
    <w:rsid w:val="00A742A9"/>
    <w:rsid w:val="00A744EF"/>
    <w:rsid w:val="00A750F7"/>
    <w:rsid w:val="00A7623F"/>
    <w:rsid w:val="00A76684"/>
    <w:rsid w:val="00A86CEB"/>
    <w:rsid w:val="00A87DA1"/>
    <w:rsid w:val="00AA6580"/>
    <w:rsid w:val="00AB416C"/>
    <w:rsid w:val="00AB7072"/>
    <w:rsid w:val="00AD1807"/>
    <w:rsid w:val="00AE4089"/>
    <w:rsid w:val="00AF7E78"/>
    <w:rsid w:val="00B007AF"/>
    <w:rsid w:val="00B02953"/>
    <w:rsid w:val="00B05E49"/>
    <w:rsid w:val="00B10ED9"/>
    <w:rsid w:val="00B12D67"/>
    <w:rsid w:val="00B1466B"/>
    <w:rsid w:val="00B14AFC"/>
    <w:rsid w:val="00B15F11"/>
    <w:rsid w:val="00B161F2"/>
    <w:rsid w:val="00B21F45"/>
    <w:rsid w:val="00B22E9B"/>
    <w:rsid w:val="00B237C7"/>
    <w:rsid w:val="00B32BA6"/>
    <w:rsid w:val="00B424B5"/>
    <w:rsid w:val="00B42B5C"/>
    <w:rsid w:val="00B431E2"/>
    <w:rsid w:val="00B43F48"/>
    <w:rsid w:val="00B47E81"/>
    <w:rsid w:val="00B54CBC"/>
    <w:rsid w:val="00B5633F"/>
    <w:rsid w:val="00B67BE7"/>
    <w:rsid w:val="00B76D95"/>
    <w:rsid w:val="00B80B5B"/>
    <w:rsid w:val="00B8247D"/>
    <w:rsid w:val="00B97986"/>
    <w:rsid w:val="00BA0E4B"/>
    <w:rsid w:val="00BA67A4"/>
    <w:rsid w:val="00BB0511"/>
    <w:rsid w:val="00BB2700"/>
    <w:rsid w:val="00BC0866"/>
    <w:rsid w:val="00BC41D3"/>
    <w:rsid w:val="00BC7273"/>
    <w:rsid w:val="00BF126E"/>
    <w:rsid w:val="00BF1D3B"/>
    <w:rsid w:val="00BF2CD7"/>
    <w:rsid w:val="00BF2F9B"/>
    <w:rsid w:val="00BF4430"/>
    <w:rsid w:val="00BF6BC7"/>
    <w:rsid w:val="00C03C0A"/>
    <w:rsid w:val="00C069AB"/>
    <w:rsid w:val="00C1365C"/>
    <w:rsid w:val="00C13835"/>
    <w:rsid w:val="00C14BCA"/>
    <w:rsid w:val="00C1787E"/>
    <w:rsid w:val="00C17FEF"/>
    <w:rsid w:val="00C354E6"/>
    <w:rsid w:val="00C35E70"/>
    <w:rsid w:val="00C362B4"/>
    <w:rsid w:val="00C41647"/>
    <w:rsid w:val="00C51F62"/>
    <w:rsid w:val="00C52C27"/>
    <w:rsid w:val="00C53D9F"/>
    <w:rsid w:val="00C54B2E"/>
    <w:rsid w:val="00C565A9"/>
    <w:rsid w:val="00C750FE"/>
    <w:rsid w:val="00C76E78"/>
    <w:rsid w:val="00C7780B"/>
    <w:rsid w:val="00C8192F"/>
    <w:rsid w:val="00C85A5B"/>
    <w:rsid w:val="00C87E83"/>
    <w:rsid w:val="00C940B4"/>
    <w:rsid w:val="00C965FF"/>
    <w:rsid w:val="00CA254D"/>
    <w:rsid w:val="00CA5C71"/>
    <w:rsid w:val="00CB32C7"/>
    <w:rsid w:val="00CB72B1"/>
    <w:rsid w:val="00CB73B5"/>
    <w:rsid w:val="00CC61DC"/>
    <w:rsid w:val="00CC77E3"/>
    <w:rsid w:val="00CE72B0"/>
    <w:rsid w:val="00CE7852"/>
    <w:rsid w:val="00CF220A"/>
    <w:rsid w:val="00D024C2"/>
    <w:rsid w:val="00D03150"/>
    <w:rsid w:val="00D04898"/>
    <w:rsid w:val="00D07D98"/>
    <w:rsid w:val="00D1789E"/>
    <w:rsid w:val="00D22580"/>
    <w:rsid w:val="00D27F3F"/>
    <w:rsid w:val="00D346F9"/>
    <w:rsid w:val="00D37E79"/>
    <w:rsid w:val="00D41FD3"/>
    <w:rsid w:val="00D42F83"/>
    <w:rsid w:val="00D56523"/>
    <w:rsid w:val="00D670E7"/>
    <w:rsid w:val="00D702DB"/>
    <w:rsid w:val="00D742B3"/>
    <w:rsid w:val="00D75C93"/>
    <w:rsid w:val="00D81991"/>
    <w:rsid w:val="00D849B7"/>
    <w:rsid w:val="00D858FF"/>
    <w:rsid w:val="00D9330B"/>
    <w:rsid w:val="00DA3CC6"/>
    <w:rsid w:val="00DA5D1A"/>
    <w:rsid w:val="00DB1070"/>
    <w:rsid w:val="00DD0F2E"/>
    <w:rsid w:val="00DD5CF2"/>
    <w:rsid w:val="00DE45EB"/>
    <w:rsid w:val="00DE7593"/>
    <w:rsid w:val="00DF1BE7"/>
    <w:rsid w:val="00DF3231"/>
    <w:rsid w:val="00DF3CC0"/>
    <w:rsid w:val="00DF4E38"/>
    <w:rsid w:val="00DF6288"/>
    <w:rsid w:val="00E0081C"/>
    <w:rsid w:val="00E04B76"/>
    <w:rsid w:val="00E06002"/>
    <w:rsid w:val="00E12B8B"/>
    <w:rsid w:val="00E14141"/>
    <w:rsid w:val="00E15BED"/>
    <w:rsid w:val="00E30A1E"/>
    <w:rsid w:val="00E32B6D"/>
    <w:rsid w:val="00E348CE"/>
    <w:rsid w:val="00E5045D"/>
    <w:rsid w:val="00E50B94"/>
    <w:rsid w:val="00E636B1"/>
    <w:rsid w:val="00E64C6D"/>
    <w:rsid w:val="00E65D30"/>
    <w:rsid w:val="00E665D3"/>
    <w:rsid w:val="00E66FB5"/>
    <w:rsid w:val="00E67FE6"/>
    <w:rsid w:val="00E760C6"/>
    <w:rsid w:val="00E84E4A"/>
    <w:rsid w:val="00E8794B"/>
    <w:rsid w:val="00EA4D0A"/>
    <w:rsid w:val="00EB268C"/>
    <w:rsid w:val="00EB2FAA"/>
    <w:rsid w:val="00EB5006"/>
    <w:rsid w:val="00EC7A42"/>
    <w:rsid w:val="00EE65F8"/>
    <w:rsid w:val="00EF163B"/>
    <w:rsid w:val="00EF58B7"/>
    <w:rsid w:val="00F0441B"/>
    <w:rsid w:val="00F13676"/>
    <w:rsid w:val="00F15FFF"/>
    <w:rsid w:val="00F21A15"/>
    <w:rsid w:val="00F34EB8"/>
    <w:rsid w:val="00F364DC"/>
    <w:rsid w:val="00F44D44"/>
    <w:rsid w:val="00F47657"/>
    <w:rsid w:val="00F5019D"/>
    <w:rsid w:val="00F51CBF"/>
    <w:rsid w:val="00F52082"/>
    <w:rsid w:val="00F5506E"/>
    <w:rsid w:val="00F573C1"/>
    <w:rsid w:val="00F62BDE"/>
    <w:rsid w:val="00F65A10"/>
    <w:rsid w:val="00F757B7"/>
    <w:rsid w:val="00F82DEF"/>
    <w:rsid w:val="00F8402B"/>
    <w:rsid w:val="00F86331"/>
    <w:rsid w:val="00FA4420"/>
    <w:rsid w:val="00FB2898"/>
    <w:rsid w:val="00FC080E"/>
    <w:rsid w:val="00FC124B"/>
    <w:rsid w:val="00FD1B20"/>
    <w:rsid w:val="00FE0659"/>
    <w:rsid w:val="00FE5F0B"/>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0CBFF"/>
  <w15:docId w15:val="{875154E5-061E-4A21-BE38-F79830E3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02A"/>
    <w:rPr>
      <w:lang w:val="pt-PT"/>
    </w:rPr>
  </w:style>
  <w:style w:type="paragraph" w:styleId="Heading1">
    <w:name w:val="heading 1"/>
    <w:basedOn w:val="Normal"/>
    <w:next w:val="Normal"/>
    <w:link w:val="Heading1Char"/>
    <w:qFormat/>
    <w:rsid w:val="0025602A"/>
    <w:pPr>
      <w:keepNext/>
      <w:outlineLvl w:val="0"/>
    </w:pPr>
    <w:rPr>
      <w:b/>
      <w:u w:val="single"/>
    </w:rPr>
  </w:style>
  <w:style w:type="paragraph" w:styleId="Heading2">
    <w:name w:val="heading 2"/>
    <w:basedOn w:val="Normal"/>
    <w:next w:val="Normal"/>
    <w:link w:val="Heading2Char"/>
    <w:qFormat/>
    <w:rsid w:val="0025602A"/>
    <w:pPr>
      <w:keepNext/>
      <w:spacing w:before="240" w:after="60"/>
      <w:outlineLvl w:val="1"/>
    </w:pPr>
    <w:rPr>
      <w:rFonts w:ascii="Arial" w:hAnsi="Arial"/>
      <w:b/>
      <w:i/>
      <w:sz w:val="24"/>
    </w:rPr>
  </w:style>
  <w:style w:type="paragraph" w:styleId="Heading3">
    <w:name w:val="heading 3"/>
    <w:basedOn w:val="Normal"/>
    <w:next w:val="Normal"/>
    <w:qFormat/>
    <w:rsid w:val="0025602A"/>
    <w:pPr>
      <w:keepNext/>
      <w:spacing w:line="360" w:lineRule="auto"/>
      <w:jc w:val="both"/>
      <w:outlineLvl w:val="2"/>
    </w:pPr>
    <w:rPr>
      <w:sz w:val="24"/>
    </w:rPr>
  </w:style>
  <w:style w:type="paragraph" w:styleId="Heading4">
    <w:name w:val="heading 4"/>
    <w:basedOn w:val="Normal"/>
    <w:next w:val="Normal"/>
    <w:link w:val="Heading4Char"/>
    <w:qFormat/>
    <w:rsid w:val="0025602A"/>
    <w:pPr>
      <w:keepNext/>
      <w:spacing w:line="360" w:lineRule="auto"/>
      <w:jc w:val="center"/>
      <w:outlineLvl w:val="3"/>
    </w:pPr>
    <w:rPr>
      <w:rFonts w:ascii="Arial" w:hAnsi="Arial"/>
      <w:b/>
      <w:i/>
      <w:sz w:val="24"/>
    </w:rPr>
  </w:style>
  <w:style w:type="paragraph" w:styleId="Heading5">
    <w:name w:val="heading 5"/>
    <w:basedOn w:val="Normal"/>
    <w:next w:val="Normal"/>
    <w:link w:val="Heading5Char"/>
    <w:qFormat/>
    <w:rsid w:val="0025602A"/>
    <w:pPr>
      <w:keepNext/>
      <w:spacing w:line="360" w:lineRule="auto"/>
      <w:jc w:val="both"/>
      <w:outlineLvl w:val="4"/>
    </w:pPr>
    <w:rPr>
      <w:sz w:val="24"/>
      <w:u w:val="single"/>
    </w:rPr>
  </w:style>
  <w:style w:type="paragraph" w:styleId="Heading6">
    <w:name w:val="heading 6"/>
    <w:basedOn w:val="Normal"/>
    <w:next w:val="Normal"/>
    <w:qFormat/>
    <w:rsid w:val="0025602A"/>
    <w:pPr>
      <w:keepNext/>
      <w:spacing w:line="360" w:lineRule="auto"/>
      <w:jc w:val="both"/>
      <w:outlineLvl w:val="5"/>
    </w:pPr>
    <w:rPr>
      <w:i/>
      <w:sz w:val="24"/>
    </w:rPr>
  </w:style>
  <w:style w:type="paragraph" w:styleId="Heading7">
    <w:name w:val="heading 7"/>
    <w:basedOn w:val="Normal"/>
    <w:next w:val="Normal"/>
    <w:qFormat/>
    <w:rsid w:val="0025602A"/>
    <w:pPr>
      <w:keepNext/>
      <w:outlineLvl w:val="6"/>
    </w:pPr>
    <w:rPr>
      <w:u w:val="single"/>
    </w:rPr>
  </w:style>
  <w:style w:type="paragraph" w:styleId="Heading8">
    <w:name w:val="heading 8"/>
    <w:basedOn w:val="Normal"/>
    <w:next w:val="Normal"/>
    <w:qFormat/>
    <w:rsid w:val="0025602A"/>
    <w:pPr>
      <w:keepNext/>
      <w:outlineLvl w:val="7"/>
    </w:pPr>
    <w:rPr>
      <w:sz w:val="24"/>
    </w:rPr>
  </w:style>
  <w:style w:type="paragraph" w:styleId="Heading9">
    <w:name w:val="heading 9"/>
    <w:basedOn w:val="Normal"/>
    <w:next w:val="Normal"/>
    <w:qFormat/>
    <w:rsid w:val="0025602A"/>
    <w:pPr>
      <w:keepNext/>
      <w:spacing w:line="360" w:lineRule="auto"/>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5602A"/>
    <w:pPr>
      <w:tabs>
        <w:tab w:val="center" w:pos="4153"/>
        <w:tab w:val="right" w:pos="8306"/>
      </w:tabs>
    </w:pPr>
  </w:style>
  <w:style w:type="paragraph" w:styleId="Footer">
    <w:name w:val="footer"/>
    <w:basedOn w:val="Normal"/>
    <w:link w:val="FooterChar"/>
    <w:uiPriority w:val="99"/>
    <w:rsid w:val="0025602A"/>
    <w:pPr>
      <w:tabs>
        <w:tab w:val="center" w:pos="4153"/>
        <w:tab w:val="right" w:pos="8306"/>
      </w:tabs>
    </w:pPr>
  </w:style>
  <w:style w:type="character" w:customStyle="1" w:styleId="FooterChar">
    <w:name w:val="Footer Char"/>
    <w:link w:val="Footer"/>
    <w:uiPriority w:val="99"/>
    <w:rsid w:val="00725AE0"/>
    <w:rPr>
      <w:lang w:val="pt-PT"/>
    </w:rPr>
  </w:style>
  <w:style w:type="paragraph" w:styleId="Subtitle">
    <w:name w:val="Subtitle"/>
    <w:basedOn w:val="Normal"/>
    <w:qFormat/>
    <w:rsid w:val="0025602A"/>
    <w:pPr>
      <w:spacing w:line="360" w:lineRule="auto"/>
    </w:pPr>
    <w:rPr>
      <w:rFonts w:ascii="Arial" w:hAnsi="Arial"/>
      <w:sz w:val="28"/>
    </w:rPr>
  </w:style>
  <w:style w:type="paragraph" w:styleId="TOC2">
    <w:name w:val="toc 2"/>
    <w:basedOn w:val="Normal"/>
    <w:next w:val="Normal"/>
    <w:autoRedefine/>
    <w:uiPriority w:val="39"/>
    <w:rsid w:val="0025602A"/>
    <w:pPr>
      <w:spacing w:before="120"/>
      <w:ind w:left="200"/>
    </w:pPr>
    <w:rPr>
      <w:b/>
      <w:sz w:val="22"/>
    </w:rPr>
  </w:style>
  <w:style w:type="character" w:styleId="PageNumber">
    <w:name w:val="page number"/>
    <w:basedOn w:val="DefaultParagraphFont"/>
    <w:semiHidden/>
    <w:rsid w:val="0025602A"/>
  </w:style>
  <w:style w:type="paragraph" w:styleId="BodyTextIndent">
    <w:name w:val="Body Text Indent"/>
    <w:basedOn w:val="Normal"/>
    <w:semiHidden/>
    <w:rsid w:val="0025602A"/>
    <w:pPr>
      <w:spacing w:line="360" w:lineRule="auto"/>
      <w:ind w:left="284" w:hanging="284"/>
      <w:jc w:val="both"/>
    </w:pPr>
    <w:rPr>
      <w:sz w:val="24"/>
    </w:rPr>
  </w:style>
  <w:style w:type="paragraph" w:styleId="BodyTextIndent2">
    <w:name w:val="Body Text Indent 2"/>
    <w:basedOn w:val="Normal"/>
    <w:semiHidden/>
    <w:rsid w:val="0025602A"/>
    <w:pPr>
      <w:spacing w:line="360" w:lineRule="auto"/>
      <w:ind w:left="426" w:hanging="426"/>
      <w:jc w:val="both"/>
    </w:pPr>
    <w:rPr>
      <w:sz w:val="24"/>
    </w:rPr>
  </w:style>
  <w:style w:type="paragraph" w:styleId="BodyTextIndent3">
    <w:name w:val="Body Text Indent 3"/>
    <w:basedOn w:val="Normal"/>
    <w:link w:val="BodyTextIndent3Char"/>
    <w:semiHidden/>
    <w:rsid w:val="0025602A"/>
    <w:pPr>
      <w:spacing w:line="360" w:lineRule="auto"/>
      <w:ind w:left="709" w:hanging="349"/>
      <w:jc w:val="both"/>
    </w:pPr>
    <w:rPr>
      <w:sz w:val="24"/>
    </w:rPr>
  </w:style>
  <w:style w:type="paragraph" w:styleId="BodyText">
    <w:name w:val="Body Text"/>
    <w:basedOn w:val="Normal"/>
    <w:link w:val="BodyTextChar"/>
    <w:rsid w:val="0025602A"/>
    <w:rPr>
      <w:sz w:val="24"/>
    </w:rPr>
  </w:style>
  <w:style w:type="paragraph" w:styleId="BodyText2">
    <w:name w:val="Body Text 2"/>
    <w:basedOn w:val="Normal"/>
    <w:semiHidden/>
    <w:rsid w:val="0025602A"/>
    <w:pPr>
      <w:jc w:val="both"/>
    </w:pPr>
    <w:rPr>
      <w:sz w:val="24"/>
    </w:rPr>
  </w:style>
  <w:style w:type="paragraph" w:customStyle="1" w:styleId="PONTO-TEXTO">
    <w:name w:val="PONTO-TEXTO"/>
    <w:basedOn w:val="Normal"/>
    <w:rsid w:val="0025602A"/>
    <w:pPr>
      <w:ind w:left="1440" w:hanging="720"/>
      <w:jc w:val="both"/>
    </w:pPr>
    <w:rPr>
      <w:sz w:val="24"/>
      <w14:shadow w14:blurRad="50800" w14:dist="38100" w14:dir="2700000" w14:sx="100000" w14:sy="100000" w14:kx="0" w14:ky="0" w14:algn="tl">
        <w14:srgbClr w14:val="000000">
          <w14:alpha w14:val="60000"/>
        </w14:srgbClr>
      </w14:shadow>
    </w:rPr>
  </w:style>
  <w:style w:type="paragraph" w:customStyle="1" w:styleId="PONTO">
    <w:name w:val="PONTO"/>
    <w:basedOn w:val="Normal"/>
    <w:rsid w:val="0025602A"/>
    <w:pPr>
      <w:ind w:left="720" w:hanging="720"/>
      <w:jc w:val="both"/>
    </w:pPr>
    <w:rPr>
      <w:sz w:val="24"/>
      <w14:shadow w14:blurRad="50800" w14:dist="38100" w14:dir="2700000" w14:sx="100000" w14:sy="100000" w14:kx="0" w14:ky="0" w14:algn="tl">
        <w14:srgbClr w14:val="000000">
          <w14:alpha w14:val="60000"/>
        </w14:srgbClr>
      </w14:shadow>
    </w:rPr>
  </w:style>
  <w:style w:type="paragraph" w:styleId="BlockText">
    <w:name w:val="Block Text"/>
    <w:basedOn w:val="Normal"/>
    <w:semiHidden/>
    <w:rsid w:val="0025602A"/>
    <w:pPr>
      <w:tabs>
        <w:tab w:val="left" w:pos="8647"/>
      </w:tabs>
      <w:spacing w:line="360" w:lineRule="auto"/>
      <w:ind w:left="720" w:right="-186"/>
      <w:jc w:val="both"/>
    </w:pPr>
    <w:rPr>
      <w:sz w:val="24"/>
    </w:rPr>
  </w:style>
  <w:style w:type="paragraph" w:styleId="FootnoteText">
    <w:name w:val="footnote text"/>
    <w:basedOn w:val="Normal"/>
    <w:link w:val="FootnoteTextChar"/>
    <w:uiPriority w:val="99"/>
    <w:semiHidden/>
    <w:rsid w:val="0025602A"/>
  </w:style>
  <w:style w:type="character" w:styleId="FootnoteReference">
    <w:name w:val="footnote reference"/>
    <w:uiPriority w:val="99"/>
    <w:semiHidden/>
    <w:rsid w:val="0025602A"/>
    <w:rPr>
      <w:vertAlign w:val="superscript"/>
    </w:rPr>
  </w:style>
  <w:style w:type="paragraph" w:styleId="TOC1">
    <w:name w:val="toc 1"/>
    <w:basedOn w:val="Normal"/>
    <w:next w:val="Normal"/>
    <w:autoRedefine/>
    <w:uiPriority w:val="39"/>
    <w:rsid w:val="0025602A"/>
    <w:pPr>
      <w:spacing w:before="120"/>
    </w:pPr>
    <w:rPr>
      <w:b/>
      <w:i/>
      <w:sz w:val="24"/>
    </w:rPr>
  </w:style>
  <w:style w:type="paragraph" w:styleId="TOC3">
    <w:name w:val="toc 3"/>
    <w:basedOn w:val="Normal"/>
    <w:next w:val="Normal"/>
    <w:autoRedefine/>
    <w:uiPriority w:val="39"/>
    <w:rsid w:val="0025602A"/>
    <w:pPr>
      <w:ind w:left="400"/>
    </w:pPr>
  </w:style>
  <w:style w:type="paragraph" w:styleId="TOC4">
    <w:name w:val="toc 4"/>
    <w:basedOn w:val="Normal"/>
    <w:next w:val="Normal"/>
    <w:autoRedefine/>
    <w:uiPriority w:val="39"/>
    <w:rsid w:val="0025602A"/>
    <w:pPr>
      <w:ind w:left="600"/>
    </w:pPr>
  </w:style>
  <w:style w:type="paragraph" w:styleId="TOC5">
    <w:name w:val="toc 5"/>
    <w:basedOn w:val="Normal"/>
    <w:next w:val="Normal"/>
    <w:autoRedefine/>
    <w:uiPriority w:val="39"/>
    <w:rsid w:val="0025602A"/>
    <w:pPr>
      <w:ind w:left="800"/>
    </w:pPr>
  </w:style>
  <w:style w:type="paragraph" w:styleId="TOC6">
    <w:name w:val="toc 6"/>
    <w:basedOn w:val="Normal"/>
    <w:next w:val="Normal"/>
    <w:autoRedefine/>
    <w:uiPriority w:val="39"/>
    <w:rsid w:val="0025602A"/>
    <w:pPr>
      <w:ind w:left="1000"/>
    </w:pPr>
  </w:style>
  <w:style w:type="paragraph" w:styleId="TOC7">
    <w:name w:val="toc 7"/>
    <w:basedOn w:val="Normal"/>
    <w:next w:val="Normal"/>
    <w:autoRedefine/>
    <w:uiPriority w:val="39"/>
    <w:rsid w:val="0025602A"/>
    <w:pPr>
      <w:ind w:left="1200"/>
    </w:pPr>
  </w:style>
  <w:style w:type="paragraph" w:styleId="TOC8">
    <w:name w:val="toc 8"/>
    <w:basedOn w:val="Normal"/>
    <w:next w:val="Normal"/>
    <w:autoRedefine/>
    <w:uiPriority w:val="39"/>
    <w:rsid w:val="0025602A"/>
    <w:pPr>
      <w:ind w:left="1400"/>
    </w:pPr>
  </w:style>
  <w:style w:type="paragraph" w:styleId="TOC9">
    <w:name w:val="toc 9"/>
    <w:basedOn w:val="Normal"/>
    <w:next w:val="Normal"/>
    <w:autoRedefine/>
    <w:uiPriority w:val="39"/>
    <w:rsid w:val="00BF4430"/>
    <w:pPr>
      <w:spacing w:after="240" w:line="360" w:lineRule="auto"/>
      <w:jc w:val="both"/>
    </w:pPr>
    <w:rPr>
      <w:sz w:val="24"/>
    </w:rPr>
  </w:style>
  <w:style w:type="paragraph" w:styleId="BodyText3">
    <w:name w:val="Body Text 3"/>
    <w:basedOn w:val="Normal"/>
    <w:semiHidden/>
    <w:rsid w:val="0025602A"/>
    <w:pPr>
      <w:spacing w:line="360" w:lineRule="auto"/>
      <w:jc w:val="both"/>
    </w:pPr>
    <w:rPr>
      <w:b/>
      <w:sz w:val="24"/>
    </w:rPr>
  </w:style>
  <w:style w:type="paragraph" w:styleId="BalloonText">
    <w:name w:val="Balloon Text"/>
    <w:basedOn w:val="Normal"/>
    <w:link w:val="BalloonTextChar"/>
    <w:uiPriority w:val="99"/>
    <w:semiHidden/>
    <w:unhideWhenUsed/>
    <w:rsid w:val="00AF7E78"/>
    <w:rPr>
      <w:rFonts w:ascii="Tahoma" w:hAnsi="Tahoma"/>
      <w:sz w:val="16"/>
      <w:szCs w:val="16"/>
    </w:rPr>
  </w:style>
  <w:style w:type="character" w:customStyle="1" w:styleId="BalloonTextChar">
    <w:name w:val="Balloon Text Char"/>
    <w:link w:val="BalloonText"/>
    <w:uiPriority w:val="99"/>
    <w:semiHidden/>
    <w:rsid w:val="00AF7E78"/>
    <w:rPr>
      <w:rFonts w:ascii="Tahoma" w:hAnsi="Tahoma" w:cs="Tahoma"/>
      <w:sz w:val="16"/>
      <w:szCs w:val="16"/>
      <w:lang w:val="pt-PT"/>
    </w:rPr>
  </w:style>
  <w:style w:type="paragraph" w:customStyle="1" w:styleId="ColorfulList-Accent11">
    <w:name w:val="Colorful List - Accent 11"/>
    <w:basedOn w:val="Normal"/>
    <w:uiPriority w:val="34"/>
    <w:qFormat/>
    <w:rsid w:val="008C0806"/>
    <w:pPr>
      <w:ind w:left="720"/>
      <w:contextualSpacing/>
    </w:pPr>
  </w:style>
  <w:style w:type="paragraph" w:customStyle="1" w:styleId="TOCHeading1">
    <w:name w:val="TOC Heading1"/>
    <w:basedOn w:val="Heading1"/>
    <w:next w:val="Normal"/>
    <w:uiPriority w:val="39"/>
    <w:semiHidden/>
    <w:unhideWhenUsed/>
    <w:qFormat/>
    <w:rsid w:val="00EE4A1E"/>
    <w:pPr>
      <w:keepLines/>
      <w:spacing w:before="480" w:line="276" w:lineRule="auto"/>
      <w:outlineLvl w:val="9"/>
    </w:pPr>
    <w:rPr>
      <w:rFonts w:ascii="Cambria" w:hAnsi="Cambria"/>
      <w:bCs/>
      <w:color w:val="365F91"/>
      <w:sz w:val="28"/>
      <w:szCs w:val="28"/>
      <w:u w:val="none"/>
      <w:lang w:val="en-US"/>
    </w:rPr>
  </w:style>
  <w:style w:type="character" w:styleId="Hyperlink">
    <w:name w:val="Hyperlink"/>
    <w:uiPriority w:val="99"/>
    <w:unhideWhenUsed/>
    <w:rsid w:val="00EE4A1E"/>
    <w:rPr>
      <w:color w:val="0000FF"/>
      <w:u w:val="single"/>
    </w:rPr>
  </w:style>
  <w:style w:type="character" w:customStyle="1" w:styleId="BodyTextChar">
    <w:name w:val="Body Text Char"/>
    <w:link w:val="BodyText"/>
    <w:rsid w:val="00D62635"/>
    <w:rPr>
      <w:sz w:val="24"/>
      <w:lang w:val="pt-PT"/>
    </w:rPr>
  </w:style>
  <w:style w:type="character" w:customStyle="1" w:styleId="Heading1Char">
    <w:name w:val="Heading 1 Char"/>
    <w:link w:val="Heading1"/>
    <w:rsid w:val="00E222D8"/>
    <w:rPr>
      <w:b/>
      <w:u w:val="single"/>
      <w:lang w:val="pt-PT"/>
    </w:rPr>
  </w:style>
  <w:style w:type="character" w:customStyle="1" w:styleId="Heading2Char">
    <w:name w:val="Heading 2 Char"/>
    <w:link w:val="Heading2"/>
    <w:rsid w:val="00E222D8"/>
    <w:rPr>
      <w:rFonts w:ascii="Arial" w:hAnsi="Arial"/>
      <w:b/>
      <w:i/>
      <w:sz w:val="24"/>
      <w:lang w:val="pt-PT"/>
    </w:rPr>
  </w:style>
  <w:style w:type="character" w:customStyle="1" w:styleId="Heading4Char">
    <w:name w:val="Heading 4 Char"/>
    <w:link w:val="Heading4"/>
    <w:rsid w:val="00E222D8"/>
    <w:rPr>
      <w:rFonts w:ascii="Arial" w:hAnsi="Arial"/>
      <w:b/>
      <w:i/>
      <w:sz w:val="24"/>
      <w:lang w:val="pt-PT"/>
    </w:rPr>
  </w:style>
  <w:style w:type="character" w:customStyle="1" w:styleId="Heading5Char">
    <w:name w:val="Heading 5 Char"/>
    <w:link w:val="Heading5"/>
    <w:rsid w:val="00E222D8"/>
    <w:rPr>
      <w:sz w:val="24"/>
      <w:u w:val="single"/>
      <w:lang w:val="pt-PT"/>
    </w:rPr>
  </w:style>
  <w:style w:type="character" w:customStyle="1" w:styleId="HeaderChar">
    <w:name w:val="Header Char"/>
    <w:link w:val="Header"/>
    <w:semiHidden/>
    <w:rsid w:val="00E222D8"/>
    <w:rPr>
      <w:lang w:val="pt-PT"/>
    </w:rPr>
  </w:style>
  <w:style w:type="character" w:customStyle="1" w:styleId="BodyTextIndent3Char">
    <w:name w:val="Body Text Indent 3 Char"/>
    <w:link w:val="BodyTextIndent3"/>
    <w:semiHidden/>
    <w:rsid w:val="00E222D8"/>
    <w:rPr>
      <w:sz w:val="24"/>
      <w:lang w:val="pt-PT"/>
    </w:rPr>
  </w:style>
  <w:style w:type="character" w:styleId="CommentReference">
    <w:name w:val="annotation reference"/>
    <w:uiPriority w:val="99"/>
    <w:semiHidden/>
    <w:unhideWhenUsed/>
    <w:rsid w:val="00E222D8"/>
    <w:rPr>
      <w:sz w:val="16"/>
      <w:szCs w:val="16"/>
    </w:rPr>
  </w:style>
  <w:style w:type="paragraph" w:styleId="CommentText">
    <w:name w:val="annotation text"/>
    <w:basedOn w:val="Normal"/>
    <w:link w:val="CommentTextChar"/>
    <w:uiPriority w:val="99"/>
    <w:unhideWhenUsed/>
    <w:rsid w:val="00E222D8"/>
  </w:style>
  <w:style w:type="character" w:customStyle="1" w:styleId="CommentTextChar">
    <w:name w:val="Comment Text Char"/>
    <w:link w:val="CommentText"/>
    <w:uiPriority w:val="99"/>
    <w:rsid w:val="00E222D8"/>
    <w:rPr>
      <w:lang w:val="pt-PT"/>
    </w:rPr>
  </w:style>
  <w:style w:type="character" w:customStyle="1" w:styleId="FootnoteTextChar">
    <w:name w:val="Footnote Text Char"/>
    <w:link w:val="FootnoteText"/>
    <w:uiPriority w:val="99"/>
    <w:semiHidden/>
    <w:rsid w:val="00E222D8"/>
    <w:rPr>
      <w:lang w:val="pt-PT"/>
    </w:rPr>
  </w:style>
  <w:style w:type="paragraph" w:styleId="CommentSubject">
    <w:name w:val="annotation subject"/>
    <w:basedOn w:val="CommentText"/>
    <w:next w:val="CommentText"/>
    <w:link w:val="CommentSubjectChar"/>
    <w:uiPriority w:val="99"/>
    <w:semiHidden/>
    <w:unhideWhenUsed/>
    <w:rsid w:val="00B237C7"/>
    <w:rPr>
      <w:b/>
      <w:bCs/>
    </w:rPr>
  </w:style>
  <w:style w:type="character" w:customStyle="1" w:styleId="CommentSubjectChar">
    <w:name w:val="Comment Subject Char"/>
    <w:link w:val="CommentSubject"/>
    <w:uiPriority w:val="99"/>
    <w:semiHidden/>
    <w:rsid w:val="00B237C7"/>
    <w:rPr>
      <w:b/>
      <w:bCs/>
      <w:lang w:val="pt-PT"/>
    </w:rPr>
  </w:style>
  <w:style w:type="paragraph" w:styleId="ListParagraph">
    <w:name w:val="List Paragraph"/>
    <w:basedOn w:val="Normal"/>
    <w:uiPriority w:val="34"/>
    <w:qFormat/>
    <w:rsid w:val="00913AA4"/>
    <w:pPr>
      <w:ind w:left="720"/>
      <w:contextualSpacing/>
    </w:pPr>
  </w:style>
  <w:style w:type="paragraph" w:styleId="DocumentMap">
    <w:name w:val="Document Map"/>
    <w:basedOn w:val="Normal"/>
    <w:link w:val="DocumentMapChar"/>
    <w:uiPriority w:val="99"/>
    <w:semiHidden/>
    <w:unhideWhenUsed/>
    <w:rsid w:val="005F2812"/>
    <w:rPr>
      <w:rFonts w:ascii="Tahoma" w:hAnsi="Tahoma" w:cs="Tahoma"/>
      <w:sz w:val="16"/>
      <w:szCs w:val="16"/>
    </w:rPr>
  </w:style>
  <w:style w:type="character" w:customStyle="1" w:styleId="DocumentMapChar">
    <w:name w:val="Document Map Char"/>
    <w:basedOn w:val="DefaultParagraphFont"/>
    <w:link w:val="DocumentMap"/>
    <w:uiPriority w:val="99"/>
    <w:semiHidden/>
    <w:rsid w:val="005F2812"/>
    <w:rPr>
      <w:rFonts w:ascii="Tahoma" w:hAnsi="Tahoma" w:cs="Tahoma"/>
      <w:sz w:val="16"/>
      <w:szCs w:val="16"/>
      <w:lang w:val="pt-PT"/>
    </w:rPr>
  </w:style>
  <w:style w:type="table" w:styleId="TableGrid">
    <w:name w:val="Table Grid"/>
    <w:basedOn w:val="TableNormal"/>
    <w:uiPriority w:val="59"/>
    <w:rsid w:val="00EE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E491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E491A"/>
    <w:rPr>
      <w:rFonts w:asciiTheme="minorHAnsi" w:eastAsiaTheme="minorEastAsia" w:hAnsiTheme="minorHAnsi" w:cstheme="minorBidi"/>
      <w:sz w:val="22"/>
      <w:szCs w:val="22"/>
    </w:rPr>
  </w:style>
  <w:style w:type="character" w:styleId="Strong">
    <w:name w:val="Strong"/>
    <w:basedOn w:val="DefaultParagraphFont"/>
    <w:uiPriority w:val="22"/>
    <w:qFormat/>
    <w:rsid w:val="00E5045D"/>
    <w:rPr>
      <w:b/>
      <w:bCs/>
    </w:rPr>
  </w:style>
  <w:style w:type="character" w:styleId="BookTitle">
    <w:name w:val="Book Title"/>
    <w:basedOn w:val="DefaultParagraphFont"/>
    <w:uiPriority w:val="33"/>
    <w:qFormat/>
    <w:rsid w:val="007215E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image" Target="media/image2.png"/><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7.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20" Type="http://schemas.openxmlformats.org/officeDocument/2006/relationships/header" Target="header9.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014-747D-4648-A5B1-34FFE57F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63</Pages>
  <Words>9843</Words>
  <Characters>62996</Characters>
  <Application>Microsoft Office Word</Application>
  <DocSecurity>0</DocSecurity>
  <Lines>787</Lines>
  <Paragraphs>56</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72783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Faquir</dc:creator>
  <cp:keywords/>
  <cp:lastModifiedBy>Adélia Chicombo</cp:lastModifiedBy>
  <cp:revision>3</cp:revision>
  <cp:lastPrinted>2011-03-01T15:19:00Z</cp:lastPrinted>
  <dcterms:created xsi:type="dcterms:W3CDTF">2025-01-28T14:17:00Z</dcterms:created>
  <dcterms:modified xsi:type="dcterms:W3CDTF">2025-01-28T14:29:00Z</dcterms:modified>
</cp:coreProperties>
</file>